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0D8CD4" w14:textId="0E2EF4AB" w:rsidR="00A4510C" w:rsidRPr="00C34FA2" w:rsidRDefault="00A4510C" w:rsidP="00A4510C">
      <w:pPr>
        <w:pStyle w:val="CRCoverPage"/>
        <w:tabs>
          <w:tab w:val="right" w:pos="9639"/>
        </w:tabs>
        <w:spacing w:after="0"/>
        <w:rPr>
          <w:rFonts w:cs="Arial"/>
          <w:b/>
          <w:i/>
          <w:sz w:val="22"/>
          <w:lang w:val="en-US"/>
        </w:rPr>
      </w:pPr>
      <w:bookmarkStart w:id="0" w:name="_Hlk109899260"/>
      <w:r w:rsidRPr="00C34FA2">
        <w:rPr>
          <w:rFonts w:cs="Arial"/>
          <w:b/>
          <w:noProof/>
          <w:sz w:val="24"/>
        </w:rPr>
        <w:t>3GPP TSG-RAN WG2 Meeting #1</w:t>
      </w:r>
      <w:bookmarkEnd w:id="0"/>
      <w:r w:rsidRPr="00C34FA2">
        <w:rPr>
          <w:rFonts w:cs="Arial"/>
          <w:b/>
          <w:noProof/>
          <w:sz w:val="24"/>
        </w:rPr>
        <w:t>23</w:t>
      </w:r>
      <w:r w:rsidR="005F7BC0">
        <w:rPr>
          <w:rFonts w:cs="Arial" w:hint="eastAsia"/>
          <w:b/>
          <w:noProof/>
          <w:sz w:val="24"/>
          <w:lang w:eastAsia="zh-CN"/>
        </w:rPr>
        <w:t>bis</w:t>
      </w:r>
      <w:r w:rsidRPr="00C34FA2">
        <w:rPr>
          <w:rFonts w:cs="Arial"/>
          <w:b/>
          <w:noProof/>
          <w:sz w:val="24"/>
        </w:rPr>
        <w:tab/>
      </w:r>
      <w:r w:rsidR="00F73381" w:rsidRPr="00F73381">
        <w:rPr>
          <w:rFonts w:cs="Arial"/>
          <w:b/>
          <w:i/>
          <w:sz w:val="22"/>
          <w:lang w:val="en-US" w:eastAsia="zh-CN"/>
        </w:rPr>
        <w:t>R2-2310381</w:t>
      </w:r>
    </w:p>
    <w:p w14:paraId="51E08B7D" w14:textId="4CAD4F38" w:rsidR="00A4510C" w:rsidRPr="00C34FA2" w:rsidRDefault="005F7BC0" w:rsidP="00A4510C">
      <w:pPr>
        <w:tabs>
          <w:tab w:val="right" w:pos="9639"/>
        </w:tabs>
        <w:spacing w:before="120"/>
        <w:rPr>
          <w:rFonts w:cs="Arial"/>
          <w:bCs/>
          <w:sz w:val="22"/>
          <w:szCs w:val="22"/>
        </w:rPr>
      </w:pPr>
      <w:r>
        <w:rPr>
          <w:rFonts w:cs="Arial"/>
          <w:b/>
          <w:sz w:val="24"/>
          <w:lang w:val="de-DE"/>
        </w:rPr>
        <w:t>Xiamen</w:t>
      </w:r>
      <w:r w:rsidR="00A4510C" w:rsidRPr="00C34FA2">
        <w:rPr>
          <w:rFonts w:cs="Arial"/>
          <w:b/>
          <w:sz w:val="24"/>
          <w:lang w:val="de-DE"/>
        </w:rPr>
        <w:t xml:space="preserve">, </w:t>
      </w:r>
      <w:r>
        <w:rPr>
          <w:rFonts w:cs="Arial"/>
          <w:b/>
          <w:sz w:val="24"/>
          <w:lang w:val="de-DE"/>
        </w:rPr>
        <w:t>China</w:t>
      </w:r>
      <w:r w:rsidR="00A4510C" w:rsidRPr="00C34FA2">
        <w:rPr>
          <w:rFonts w:cs="Arial"/>
          <w:b/>
          <w:sz w:val="24"/>
          <w:lang w:val="de-DE"/>
        </w:rPr>
        <w:t xml:space="preserve">, </w:t>
      </w:r>
      <w:r>
        <w:rPr>
          <w:rFonts w:cs="Arial"/>
          <w:b/>
          <w:sz w:val="24"/>
          <w:lang w:val="de-DE"/>
        </w:rPr>
        <w:t>October</w:t>
      </w:r>
      <w:r w:rsidR="00A4510C" w:rsidRPr="00C34FA2">
        <w:rPr>
          <w:rFonts w:cs="Arial"/>
          <w:b/>
          <w:sz w:val="24"/>
          <w:lang w:val="de-DE"/>
        </w:rPr>
        <w:t xml:space="preserve"> </w:t>
      </w:r>
      <w:r>
        <w:rPr>
          <w:rFonts w:cs="Arial"/>
          <w:b/>
          <w:sz w:val="24"/>
          <w:lang w:val="de-DE"/>
        </w:rPr>
        <w:t>9th</w:t>
      </w:r>
      <w:r w:rsidR="00A4510C" w:rsidRPr="00C34FA2">
        <w:rPr>
          <w:rFonts w:cs="Arial"/>
          <w:b/>
          <w:sz w:val="24"/>
          <w:lang w:val="de-DE"/>
        </w:rPr>
        <w:t xml:space="preserve"> – </w:t>
      </w:r>
      <w:r>
        <w:rPr>
          <w:rFonts w:cs="Arial"/>
          <w:b/>
          <w:sz w:val="24"/>
          <w:lang w:val="de-DE"/>
        </w:rPr>
        <w:t>13</w:t>
      </w:r>
      <w:r w:rsidR="00A4510C" w:rsidRPr="00C34FA2">
        <w:rPr>
          <w:rFonts w:cs="Arial"/>
          <w:b/>
          <w:sz w:val="24"/>
          <w:lang w:val="de-DE"/>
        </w:rPr>
        <w:t>th, 2023</w:t>
      </w:r>
      <w:r w:rsidR="00A4510C" w:rsidRPr="00C34FA2">
        <w:rPr>
          <w:rFonts w:cs="Arial"/>
          <w:b/>
          <w:sz w:val="24"/>
          <w:lang w:val="de-DE"/>
        </w:rPr>
        <w:tab/>
        <w:t xml:space="preserve">                        </w:t>
      </w:r>
    </w:p>
    <w:p w14:paraId="18312DC2" w14:textId="77777777" w:rsidR="000F40FD" w:rsidRPr="00C34FA2" w:rsidRDefault="000F40FD">
      <w:pPr>
        <w:overflowPunct w:val="0"/>
        <w:autoSpaceDE w:val="0"/>
        <w:autoSpaceDN w:val="0"/>
        <w:adjustRightInd w:val="0"/>
        <w:snapToGrid w:val="0"/>
        <w:spacing w:before="156"/>
        <w:jc w:val="left"/>
        <w:textAlignment w:val="baseline"/>
        <w:rPr>
          <w:rFonts w:cs="Arial"/>
          <w:b/>
          <w:bCs/>
          <w:snapToGrid w:val="0"/>
          <w:kern w:val="0"/>
          <w:sz w:val="24"/>
        </w:rPr>
      </w:pPr>
    </w:p>
    <w:p w14:paraId="3BB31BD9" w14:textId="710998A0" w:rsidR="00E84692" w:rsidRPr="00C34FA2" w:rsidRDefault="0043216B">
      <w:pPr>
        <w:overflowPunct w:val="0"/>
        <w:autoSpaceDE w:val="0"/>
        <w:autoSpaceDN w:val="0"/>
        <w:adjustRightInd w:val="0"/>
        <w:snapToGrid w:val="0"/>
        <w:spacing w:before="156"/>
        <w:jc w:val="left"/>
        <w:textAlignment w:val="baseline"/>
        <w:rPr>
          <w:rFonts w:cs="Arial"/>
          <w:b/>
          <w:bCs/>
          <w:snapToGrid w:val="0"/>
          <w:kern w:val="0"/>
          <w:sz w:val="24"/>
        </w:rPr>
      </w:pPr>
      <w:r w:rsidRPr="00C34FA2">
        <w:rPr>
          <w:rFonts w:cs="Arial"/>
          <w:b/>
          <w:bCs/>
          <w:snapToGrid w:val="0"/>
          <w:kern w:val="0"/>
          <w:sz w:val="24"/>
        </w:rPr>
        <w:t>Source</w:t>
      </w:r>
      <w:r w:rsidR="00750837" w:rsidRPr="00C34FA2">
        <w:rPr>
          <w:rFonts w:cs="Arial"/>
          <w:b/>
          <w:bCs/>
          <w:snapToGrid w:val="0"/>
          <w:kern w:val="0"/>
          <w:sz w:val="24"/>
        </w:rPr>
        <w:t xml:space="preserve">: </w:t>
      </w:r>
      <w:r w:rsidR="00750837" w:rsidRPr="00C34FA2">
        <w:rPr>
          <w:rFonts w:cs="Arial"/>
          <w:b/>
          <w:bCs/>
          <w:snapToGrid w:val="0"/>
          <w:kern w:val="0"/>
          <w:sz w:val="24"/>
        </w:rPr>
        <w:tab/>
      </w:r>
      <w:r w:rsidR="00750837" w:rsidRPr="00C34FA2">
        <w:rPr>
          <w:rFonts w:cs="Arial"/>
          <w:b/>
          <w:bCs/>
          <w:snapToGrid w:val="0"/>
          <w:kern w:val="0"/>
          <w:sz w:val="24"/>
        </w:rPr>
        <w:tab/>
      </w:r>
      <w:r w:rsidR="00750837" w:rsidRPr="00C34FA2">
        <w:rPr>
          <w:rFonts w:cs="Arial"/>
          <w:b/>
          <w:bCs/>
          <w:snapToGrid w:val="0"/>
          <w:kern w:val="0"/>
          <w:sz w:val="24"/>
        </w:rPr>
        <w:tab/>
      </w:r>
      <w:r w:rsidR="00347C2A" w:rsidRPr="00C34FA2">
        <w:rPr>
          <w:rFonts w:cs="Arial"/>
          <w:b/>
          <w:bCs/>
          <w:snapToGrid w:val="0"/>
          <w:kern w:val="0"/>
          <w:sz w:val="24"/>
        </w:rPr>
        <w:t>OPPO</w:t>
      </w:r>
    </w:p>
    <w:p w14:paraId="61403576" w14:textId="57FD4C85" w:rsidR="00E84692" w:rsidRPr="00C34FA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sidRPr="00C34FA2">
        <w:rPr>
          <w:rFonts w:cs="Arial"/>
          <w:b/>
          <w:bCs/>
          <w:snapToGrid w:val="0"/>
          <w:kern w:val="0"/>
          <w:sz w:val="24"/>
        </w:rPr>
        <w:t xml:space="preserve">Title: </w:t>
      </w:r>
      <w:r w:rsidRPr="00C34FA2">
        <w:rPr>
          <w:rFonts w:cs="Arial"/>
          <w:b/>
          <w:bCs/>
          <w:snapToGrid w:val="0"/>
          <w:kern w:val="0"/>
          <w:sz w:val="24"/>
        </w:rPr>
        <w:tab/>
      </w:r>
      <w:r w:rsidR="001D7C5C" w:rsidRPr="00C34FA2">
        <w:rPr>
          <w:rFonts w:cs="Arial"/>
          <w:b/>
          <w:bCs/>
          <w:snapToGrid w:val="0"/>
          <w:kern w:val="0"/>
          <w:sz w:val="24"/>
        </w:rPr>
        <w:t>Discussion</w:t>
      </w:r>
      <w:r w:rsidR="00BC6E11" w:rsidRPr="00C34FA2">
        <w:rPr>
          <w:rFonts w:cs="Arial"/>
          <w:b/>
          <w:bCs/>
          <w:snapToGrid w:val="0"/>
          <w:kern w:val="0"/>
          <w:sz w:val="24"/>
        </w:rPr>
        <w:t xml:space="preserve"> on</w:t>
      </w:r>
      <w:r w:rsidR="00335A13">
        <w:rPr>
          <w:rFonts w:cs="Arial"/>
          <w:b/>
          <w:bCs/>
          <w:snapToGrid w:val="0"/>
          <w:kern w:val="0"/>
          <w:sz w:val="24"/>
        </w:rPr>
        <w:t xml:space="preserve"> the leftover issues of</w:t>
      </w:r>
      <w:r w:rsidR="00BC6E11" w:rsidRPr="00C34FA2">
        <w:rPr>
          <w:rFonts w:cs="Arial"/>
          <w:b/>
          <w:bCs/>
          <w:snapToGrid w:val="0"/>
          <w:kern w:val="0"/>
          <w:sz w:val="24"/>
        </w:rPr>
        <w:t xml:space="preserve"> LPHAP</w:t>
      </w:r>
      <w:r w:rsidR="00286A4B" w:rsidRPr="00C34FA2">
        <w:rPr>
          <w:rFonts w:cs="Arial"/>
          <w:b/>
          <w:bCs/>
          <w:snapToGrid w:val="0"/>
          <w:kern w:val="0"/>
          <w:sz w:val="24"/>
        </w:rPr>
        <w:t xml:space="preserve"> enhancement</w:t>
      </w:r>
    </w:p>
    <w:p w14:paraId="774FE3B4" w14:textId="54789283" w:rsidR="00E84692" w:rsidRPr="00C34FA2" w:rsidRDefault="0043216B">
      <w:pPr>
        <w:overflowPunct w:val="0"/>
        <w:autoSpaceDE w:val="0"/>
        <w:autoSpaceDN w:val="0"/>
        <w:adjustRightInd w:val="0"/>
        <w:snapToGrid w:val="0"/>
        <w:spacing w:before="156"/>
        <w:jc w:val="left"/>
        <w:textAlignment w:val="baseline"/>
        <w:rPr>
          <w:rFonts w:cs="Arial"/>
          <w:b/>
          <w:bCs/>
          <w:snapToGrid w:val="0"/>
          <w:kern w:val="0"/>
          <w:sz w:val="24"/>
        </w:rPr>
      </w:pPr>
      <w:r w:rsidRPr="00C34FA2">
        <w:rPr>
          <w:rFonts w:cs="Arial"/>
          <w:b/>
          <w:bCs/>
          <w:snapToGrid w:val="0"/>
          <w:kern w:val="0"/>
          <w:sz w:val="24"/>
        </w:rPr>
        <w:t>Agenda item:</w:t>
      </w:r>
      <w:r w:rsidRPr="00C34FA2">
        <w:rPr>
          <w:rFonts w:cs="Arial"/>
          <w:b/>
          <w:bCs/>
          <w:snapToGrid w:val="0"/>
          <w:kern w:val="0"/>
          <w:sz w:val="24"/>
        </w:rPr>
        <w:tab/>
      </w:r>
      <w:bookmarkStart w:id="1" w:name="Source"/>
      <w:bookmarkEnd w:id="1"/>
      <w:r w:rsidRPr="00C34FA2">
        <w:rPr>
          <w:rFonts w:cs="Arial"/>
          <w:b/>
          <w:bCs/>
          <w:snapToGrid w:val="0"/>
          <w:kern w:val="0"/>
          <w:sz w:val="24"/>
        </w:rPr>
        <w:tab/>
      </w:r>
      <w:r w:rsidR="00B1614F" w:rsidRPr="00C34FA2">
        <w:rPr>
          <w:rFonts w:cs="Arial"/>
          <w:b/>
          <w:bCs/>
          <w:snapToGrid w:val="0"/>
          <w:kern w:val="0"/>
          <w:sz w:val="24"/>
        </w:rPr>
        <w:t>7.2.4</w:t>
      </w:r>
    </w:p>
    <w:p w14:paraId="4EDF698D" w14:textId="77777777" w:rsidR="00E84692" w:rsidRPr="00C34FA2" w:rsidRDefault="0043216B">
      <w:pPr>
        <w:overflowPunct w:val="0"/>
        <w:autoSpaceDE w:val="0"/>
        <w:autoSpaceDN w:val="0"/>
        <w:adjustRightInd w:val="0"/>
        <w:snapToGrid w:val="0"/>
        <w:spacing w:before="156"/>
        <w:jc w:val="left"/>
        <w:textAlignment w:val="baseline"/>
        <w:rPr>
          <w:rFonts w:cs="Arial"/>
          <w:b/>
          <w:bCs/>
          <w:snapToGrid w:val="0"/>
          <w:kern w:val="0"/>
          <w:sz w:val="24"/>
        </w:rPr>
      </w:pPr>
      <w:r w:rsidRPr="00C34FA2">
        <w:rPr>
          <w:rFonts w:cs="Arial"/>
          <w:b/>
          <w:bCs/>
          <w:snapToGrid w:val="0"/>
          <w:kern w:val="0"/>
          <w:sz w:val="24"/>
        </w:rPr>
        <w:t>Document for:</w:t>
      </w:r>
      <w:bookmarkStart w:id="2" w:name="DocumentFor"/>
      <w:bookmarkEnd w:id="2"/>
      <w:r w:rsidRPr="00C34FA2">
        <w:rPr>
          <w:rFonts w:cs="Arial"/>
          <w:b/>
          <w:bCs/>
          <w:snapToGrid w:val="0"/>
          <w:kern w:val="0"/>
          <w:sz w:val="24"/>
        </w:rPr>
        <w:t xml:space="preserve"> </w:t>
      </w:r>
      <w:r w:rsidRPr="00C34FA2">
        <w:rPr>
          <w:rFonts w:cs="Arial"/>
          <w:b/>
          <w:bCs/>
          <w:snapToGrid w:val="0"/>
          <w:kern w:val="0"/>
          <w:sz w:val="24"/>
        </w:rPr>
        <w:tab/>
        <w:t>Discussion and Decision</w:t>
      </w:r>
    </w:p>
    <w:p w14:paraId="6BE1151F" w14:textId="3E92019B" w:rsidR="00E84692" w:rsidRPr="00C34FA2" w:rsidRDefault="0043242C" w:rsidP="0043242C">
      <w:pPr>
        <w:keepNext/>
        <w:keepLines/>
        <w:widowControl/>
        <w:pBdr>
          <w:top w:val="single" w:sz="12" w:space="3" w:color="auto"/>
        </w:pBdr>
        <w:overflowPunct w:val="0"/>
        <w:autoSpaceDE w:val="0"/>
        <w:autoSpaceDN w:val="0"/>
        <w:adjustRightInd w:val="0"/>
        <w:spacing w:before="240" w:after="180"/>
        <w:jc w:val="left"/>
        <w:textAlignment w:val="baseline"/>
        <w:outlineLvl w:val="0"/>
        <w:rPr>
          <w:rFonts w:eastAsia="宋体" w:cs="Arial"/>
          <w:kern w:val="0"/>
          <w:sz w:val="36"/>
          <w:szCs w:val="36"/>
          <w:lang w:val="en-GB"/>
        </w:rPr>
      </w:pPr>
      <w:r w:rsidRPr="00C34FA2">
        <w:rPr>
          <w:rFonts w:eastAsia="宋体" w:cs="Arial"/>
          <w:kern w:val="0"/>
          <w:sz w:val="36"/>
          <w:szCs w:val="36"/>
          <w:lang w:val="en-GB"/>
        </w:rPr>
        <w:t xml:space="preserve">1. </w:t>
      </w:r>
      <w:r w:rsidR="0043216B" w:rsidRPr="00C34FA2">
        <w:rPr>
          <w:rFonts w:eastAsia="宋体" w:cs="Arial"/>
          <w:kern w:val="0"/>
          <w:sz w:val="36"/>
          <w:szCs w:val="36"/>
          <w:lang w:val="en-GB"/>
        </w:rPr>
        <w:t>Introduction</w:t>
      </w:r>
    </w:p>
    <w:p w14:paraId="70100553" w14:textId="4A58C826" w:rsidR="00832363" w:rsidRPr="00C34FA2" w:rsidRDefault="00832363" w:rsidP="00905582">
      <w:pPr>
        <w:spacing w:before="120" w:after="0"/>
        <w:rPr>
          <w:rFonts w:cs="Arial"/>
        </w:rPr>
      </w:pPr>
      <w:r w:rsidRPr="00C34FA2">
        <w:rPr>
          <w:rFonts w:cs="Arial"/>
        </w:rPr>
        <w:t xml:space="preserve"> </w:t>
      </w:r>
      <w:r w:rsidR="000F40FD" w:rsidRPr="00C34FA2">
        <w:rPr>
          <w:rFonts w:cs="Arial"/>
        </w:rPr>
        <w:t>I</w:t>
      </w:r>
      <w:r w:rsidRPr="00C34FA2">
        <w:rPr>
          <w:rFonts w:cs="Arial"/>
        </w:rPr>
        <w:t>n RAN2#12</w:t>
      </w:r>
      <w:r w:rsidR="00535513" w:rsidRPr="00C34FA2">
        <w:rPr>
          <w:rFonts w:cs="Arial"/>
        </w:rPr>
        <w:t>3</w:t>
      </w:r>
      <w:r w:rsidR="000F40FD" w:rsidRPr="00C34FA2">
        <w:rPr>
          <w:rFonts w:cs="Arial"/>
        </w:rPr>
        <w:t xml:space="preserve"> </w:t>
      </w:r>
      <w:r w:rsidRPr="00C34FA2">
        <w:rPr>
          <w:rFonts w:cs="Arial"/>
        </w:rPr>
        <w:t xml:space="preserve">meeting, </w:t>
      </w:r>
      <w:r w:rsidR="00425277" w:rsidRPr="00C34FA2">
        <w:rPr>
          <w:rFonts w:cs="Arial"/>
        </w:rPr>
        <w:t xml:space="preserve">the </w:t>
      </w:r>
      <w:r w:rsidRPr="00C34FA2">
        <w:rPr>
          <w:rFonts w:cs="Arial"/>
        </w:rPr>
        <w:t xml:space="preserve">agreements </w:t>
      </w:r>
      <w:r w:rsidR="00425277" w:rsidRPr="00C34FA2">
        <w:rPr>
          <w:rFonts w:cs="Arial"/>
        </w:rPr>
        <w:t>on</w:t>
      </w:r>
      <w:r w:rsidRPr="00C34FA2">
        <w:rPr>
          <w:rFonts w:cs="Arial"/>
        </w:rPr>
        <w:t xml:space="preserve"> LPHAP</w:t>
      </w:r>
      <w:r w:rsidR="00286A4B" w:rsidRPr="00C34FA2">
        <w:rPr>
          <w:rFonts w:cs="Arial"/>
        </w:rPr>
        <w:t xml:space="preserve"> enhancement</w:t>
      </w:r>
      <w:r w:rsidRPr="00C34FA2">
        <w:rPr>
          <w:rFonts w:cs="Arial"/>
        </w:rPr>
        <w:t xml:space="preserve"> have been </w:t>
      </w:r>
      <w:r w:rsidR="00425277" w:rsidRPr="00C34FA2">
        <w:rPr>
          <w:rFonts w:cs="Arial"/>
        </w:rPr>
        <w:t>agreed</w:t>
      </w:r>
      <w:r w:rsidRPr="00C34FA2">
        <w:rPr>
          <w:rFonts w:cs="Arial"/>
        </w:rPr>
        <w:t xml:space="preserve"> as </w:t>
      </w:r>
      <w:r w:rsidR="00180BA6">
        <w:rPr>
          <w:rFonts w:cs="Arial"/>
        </w:rPr>
        <w:t>follows</w:t>
      </w:r>
      <w:r w:rsidRPr="00C34FA2">
        <w:rPr>
          <w:rFonts w:cs="Arial"/>
        </w:rPr>
        <w:t>:</w:t>
      </w:r>
    </w:p>
    <w:p w14:paraId="1B0F9ED1" w14:textId="77777777" w:rsidR="00425277" w:rsidRPr="00C34FA2" w:rsidRDefault="00425277" w:rsidP="00425277">
      <w:pPr>
        <w:widowControl/>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cs="Arial"/>
          <w:kern w:val="0"/>
          <w:lang w:val="en-GB" w:eastAsia="en-GB"/>
        </w:rPr>
      </w:pPr>
      <w:r w:rsidRPr="00C34FA2">
        <w:rPr>
          <w:rFonts w:eastAsia="MS Mincho" w:cs="Arial"/>
          <w:kern w:val="0"/>
          <w:lang w:val="en-GB" w:eastAsia="en-GB"/>
        </w:rPr>
        <w:t>Agreements:</w:t>
      </w:r>
    </w:p>
    <w:p w14:paraId="414C87F3" w14:textId="77777777" w:rsidR="00425277" w:rsidRPr="00C34FA2" w:rsidRDefault="00425277" w:rsidP="00425277">
      <w:pPr>
        <w:widowControl/>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cs="Arial"/>
          <w:kern w:val="0"/>
          <w:lang w:val="en-GB" w:eastAsia="en-GB"/>
        </w:rPr>
      </w:pPr>
      <w:r w:rsidRPr="00C34FA2">
        <w:rPr>
          <w:rFonts w:eastAsia="MS Mincho" w:cs="Arial"/>
          <w:kern w:val="0"/>
          <w:lang w:val="en-GB" w:eastAsia="en-GB"/>
        </w:rPr>
        <w:t xml:space="preserve">When the UE reselects out of the positioning validity area during SRS transmission, the UE may send an RRC message to the network for SRS configuration request. The SRS configuration request is sent in the RRC message </w:t>
      </w:r>
      <w:proofErr w:type="spellStart"/>
      <w:r w:rsidRPr="00C34FA2">
        <w:rPr>
          <w:rFonts w:eastAsia="MS Mincho" w:cs="Arial"/>
          <w:kern w:val="0"/>
          <w:lang w:val="en-GB" w:eastAsia="en-GB"/>
        </w:rPr>
        <w:t>RRCResumeRequest</w:t>
      </w:r>
      <w:proofErr w:type="spellEnd"/>
      <w:r w:rsidRPr="00C34FA2">
        <w:rPr>
          <w:rFonts w:eastAsia="MS Mincho" w:cs="Arial"/>
          <w:kern w:val="0"/>
          <w:lang w:val="en-GB" w:eastAsia="en-GB"/>
        </w:rPr>
        <w:t xml:space="preserve"> (18/18).</w:t>
      </w:r>
    </w:p>
    <w:p w14:paraId="30084ED1" w14:textId="77777777" w:rsidR="00425277" w:rsidRPr="00C34FA2" w:rsidRDefault="00425277" w:rsidP="00425277">
      <w:pPr>
        <w:widowControl/>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cs="Arial"/>
          <w:kern w:val="0"/>
          <w:lang w:val="en-GB" w:eastAsia="en-GB"/>
        </w:rPr>
      </w:pPr>
      <w:r w:rsidRPr="00C34FA2">
        <w:rPr>
          <w:rFonts w:eastAsia="MS Mincho" w:cs="Arial"/>
          <w:kern w:val="0"/>
          <w:lang w:val="en-GB" w:eastAsia="en-GB"/>
        </w:rPr>
        <w:t>WA: A new resume cause is introduced for the above use case.</w:t>
      </w:r>
    </w:p>
    <w:p w14:paraId="49C48416" w14:textId="77777777" w:rsidR="00425277" w:rsidRPr="00C34FA2" w:rsidRDefault="00425277" w:rsidP="00425277">
      <w:pPr>
        <w:widowControl/>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cs="Arial"/>
          <w:kern w:val="0"/>
          <w:lang w:val="en-GB" w:eastAsia="en-GB"/>
        </w:rPr>
      </w:pPr>
      <w:r w:rsidRPr="00C34FA2">
        <w:rPr>
          <w:rFonts w:eastAsia="MS Mincho" w:cs="Arial"/>
          <w:kern w:val="0"/>
          <w:lang w:val="en-GB" w:eastAsia="en-GB"/>
        </w:rPr>
        <w:t>Periodic SRS is supported to be configured with validity area.  This agreement does not affect preconfigured SRS.</w:t>
      </w:r>
    </w:p>
    <w:p w14:paraId="130C29DE" w14:textId="77777777" w:rsidR="00425277" w:rsidRPr="00C34FA2" w:rsidRDefault="00425277" w:rsidP="00425277">
      <w:pPr>
        <w:widowControl/>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cs="Arial"/>
          <w:kern w:val="0"/>
          <w:lang w:val="en-GB" w:eastAsia="en-GB"/>
        </w:rPr>
      </w:pPr>
      <w:r w:rsidRPr="00C34FA2">
        <w:rPr>
          <w:rFonts w:eastAsia="MS Mincho" w:cs="Arial"/>
          <w:kern w:val="0"/>
          <w:lang w:val="en-GB" w:eastAsia="en-GB"/>
        </w:rPr>
        <w:t>Activation/deactivation is not required for periodic SRS.  This agreement does not affect preconfigured SRS.</w:t>
      </w:r>
    </w:p>
    <w:p w14:paraId="54AEF660" w14:textId="77777777" w:rsidR="00425277" w:rsidRPr="00C34FA2" w:rsidRDefault="00425277" w:rsidP="00425277">
      <w:pPr>
        <w:widowControl/>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cs="Arial"/>
          <w:kern w:val="0"/>
          <w:lang w:val="en-GB" w:eastAsia="en-GB"/>
        </w:rPr>
      </w:pPr>
      <w:r w:rsidRPr="00C34FA2">
        <w:rPr>
          <w:rFonts w:eastAsia="MS Mincho" w:cs="Arial"/>
          <w:kern w:val="0"/>
          <w:lang w:val="en-GB" w:eastAsia="en-GB"/>
        </w:rPr>
        <w:t>Aperiodic SRS is not supported to be configured with validity area.</w:t>
      </w:r>
    </w:p>
    <w:p w14:paraId="572E9AB7" w14:textId="77777777" w:rsidR="00425277" w:rsidRPr="00C34FA2" w:rsidRDefault="00425277" w:rsidP="00425277">
      <w:pPr>
        <w:widowControl/>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cs="Arial"/>
          <w:kern w:val="0"/>
          <w:lang w:val="en-GB" w:eastAsia="en-GB"/>
        </w:rPr>
      </w:pPr>
      <w:r w:rsidRPr="00C34FA2">
        <w:rPr>
          <w:rFonts w:eastAsia="MS Mincho" w:cs="Arial"/>
          <w:kern w:val="0"/>
          <w:lang w:val="en-GB" w:eastAsia="en-GB"/>
        </w:rPr>
        <w:t>RAN2 do not further consider providing pre-configured SRS via system information in Rel-18.</w:t>
      </w:r>
    </w:p>
    <w:p w14:paraId="31F23027" w14:textId="77777777" w:rsidR="00425277" w:rsidRPr="00C34FA2" w:rsidRDefault="00425277" w:rsidP="00425277">
      <w:pPr>
        <w:widowControl/>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cs="Arial"/>
          <w:kern w:val="0"/>
          <w:lang w:val="en-GB" w:eastAsia="en-GB"/>
        </w:rPr>
      </w:pPr>
      <w:bookmarkStart w:id="3" w:name="OLE_LINK1"/>
      <w:r w:rsidRPr="00C34FA2">
        <w:rPr>
          <w:rFonts w:eastAsia="MS Mincho" w:cs="Arial"/>
          <w:kern w:val="0"/>
          <w:lang w:val="en-GB" w:eastAsia="en-GB"/>
        </w:rPr>
        <w:t xml:space="preserve">For the activation indication and/or request for preconfigured SRSs, </w:t>
      </w:r>
      <w:proofErr w:type="spellStart"/>
      <w:r w:rsidRPr="00C34FA2">
        <w:rPr>
          <w:rFonts w:eastAsia="MS Mincho" w:cs="Arial"/>
          <w:kern w:val="0"/>
          <w:lang w:val="en-GB" w:eastAsia="en-GB"/>
        </w:rPr>
        <w:t>RRCResumeRequest</w:t>
      </w:r>
      <w:proofErr w:type="spellEnd"/>
      <w:r w:rsidRPr="00C34FA2">
        <w:rPr>
          <w:rFonts w:eastAsia="MS Mincho" w:cs="Arial"/>
          <w:kern w:val="0"/>
          <w:lang w:val="en-GB" w:eastAsia="en-GB"/>
        </w:rPr>
        <w:t xml:space="preserve"> message is used, and 1-bit indication in the </w:t>
      </w:r>
      <w:proofErr w:type="spellStart"/>
      <w:r w:rsidRPr="00C34FA2">
        <w:rPr>
          <w:rFonts w:eastAsia="MS Mincho" w:cs="Arial"/>
          <w:kern w:val="0"/>
          <w:lang w:val="en-GB" w:eastAsia="en-GB"/>
        </w:rPr>
        <w:t>RRCResumeRequest</w:t>
      </w:r>
      <w:proofErr w:type="spellEnd"/>
      <w:r w:rsidRPr="00C34FA2">
        <w:rPr>
          <w:rFonts w:eastAsia="MS Mincho" w:cs="Arial"/>
          <w:kern w:val="0"/>
          <w:lang w:val="en-GB" w:eastAsia="en-GB"/>
        </w:rPr>
        <w:t xml:space="preserve"> is introduced for this use.</w:t>
      </w:r>
    </w:p>
    <w:p w14:paraId="332E218F" w14:textId="77777777" w:rsidR="00425277" w:rsidRPr="00C34FA2" w:rsidRDefault="00425277" w:rsidP="00425277">
      <w:pPr>
        <w:widowControl/>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cs="Arial"/>
          <w:kern w:val="0"/>
          <w:lang w:val="en-GB" w:eastAsia="en-GB"/>
        </w:rPr>
      </w:pPr>
      <w:r w:rsidRPr="00C34FA2">
        <w:rPr>
          <w:rFonts w:eastAsia="MS Mincho" w:cs="Arial"/>
          <w:kern w:val="0"/>
          <w:lang w:val="en-GB" w:eastAsia="en-GB"/>
        </w:rPr>
        <w:t>WA: The resume cause introduced for the SRS configuration request can be reused for the activation indication of the pre-configuration SRS.</w:t>
      </w:r>
    </w:p>
    <w:p w14:paraId="0BCA392E" w14:textId="77777777" w:rsidR="00425277" w:rsidRPr="00C34FA2" w:rsidRDefault="00425277" w:rsidP="00425277">
      <w:pPr>
        <w:widowControl/>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cs="Arial"/>
          <w:kern w:val="0"/>
          <w:lang w:val="en-GB" w:eastAsia="en-GB"/>
        </w:rPr>
      </w:pPr>
      <w:r w:rsidRPr="00C34FA2">
        <w:rPr>
          <w:rFonts w:eastAsia="MS Mincho" w:cs="Arial"/>
          <w:kern w:val="0"/>
          <w:lang w:val="en-GB" w:eastAsia="en-GB"/>
        </w:rPr>
        <w:t>Sending the activation indication and/or requesting for preconfigured SRS using Msg1 is not supported.</w:t>
      </w:r>
    </w:p>
    <w:bookmarkEnd w:id="3"/>
    <w:p w14:paraId="2ED31BE4" w14:textId="77777777" w:rsidR="00425277" w:rsidRPr="00C34FA2" w:rsidRDefault="00425277" w:rsidP="00425277">
      <w:pPr>
        <w:pStyle w:val="Doc-text2"/>
        <w:rPr>
          <w:rFonts w:cs="Arial"/>
        </w:rPr>
      </w:pPr>
    </w:p>
    <w:p w14:paraId="73E1D34A" w14:textId="77777777" w:rsidR="00425277" w:rsidRPr="00C34FA2" w:rsidRDefault="00425277" w:rsidP="00425277">
      <w:pPr>
        <w:pStyle w:val="Doc-text2"/>
        <w:pBdr>
          <w:top w:val="single" w:sz="4" w:space="1" w:color="auto"/>
          <w:left w:val="single" w:sz="4" w:space="4" w:color="auto"/>
          <w:bottom w:val="single" w:sz="4" w:space="1" w:color="auto"/>
          <w:right w:val="single" w:sz="4" w:space="4" w:color="auto"/>
        </w:pBdr>
        <w:rPr>
          <w:rFonts w:cs="Arial"/>
        </w:rPr>
      </w:pPr>
      <w:r w:rsidRPr="00C34FA2">
        <w:rPr>
          <w:rFonts w:cs="Arial"/>
        </w:rPr>
        <w:t>Agreement:</w:t>
      </w:r>
    </w:p>
    <w:p w14:paraId="3973B971" w14:textId="77777777" w:rsidR="00425277" w:rsidRPr="00C34FA2" w:rsidRDefault="00425277" w:rsidP="00425277">
      <w:pPr>
        <w:pStyle w:val="Doc-text2"/>
        <w:pBdr>
          <w:top w:val="single" w:sz="4" w:space="1" w:color="auto"/>
          <w:left w:val="single" w:sz="4" w:space="4" w:color="auto"/>
          <w:bottom w:val="single" w:sz="4" w:space="1" w:color="auto"/>
          <w:right w:val="single" w:sz="4" w:space="4" w:color="auto"/>
        </w:pBdr>
        <w:rPr>
          <w:rFonts w:cs="Arial"/>
        </w:rPr>
      </w:pPr>
      <w:r w:rsidRPr="00C34FA2">
        <w:rPr>
          <w:rFonts w:cs="Arial"/>
        </w:rPr>
        <w:t>Semi-persistent SRS is supported to be configured with validity area, and RAN2 agree to reuse legacy mechanism to deactivate the SP SRS</w:t>
      </w:r>
    </w:p>
    <w:p w14:paraId="5B6D5AEC" w14:textId="77777777" w:rsidR="00425277" w:rsidRPr="00C34FA2" w:rsidRDefault="00425277" w:rsidP="00425277">
      <w:pPr>
        <w:pStyle w:val="Doc-text2"/>
        <w:rPr>
          <w:rFonts w:cs="Arial"/>
        </w:rPr>
      </w:pPr>
    </w:p>
    <w:p w14:paraId="0D45F20B" w14:textId="77777777" w:rsidR="00425277" w:rsidRPr="00C34FA2" w:rsidRDefault="00425277" w:rsidP="00425277">
      <w:pPr>
        <w:pStyle w:val="Doc-text2"/>
        <w:pBdr>
          <w:top w:val="single" w:sz="4" w:space="1" w:color="auto"/>
          <w:left w:val="single" w:sz="4" w:space="4" w:color="auto"/>
          <w:bottom w:val="single" w:sz="4" w:space="1" w:color="auto"/>
          <w:right w:val="single" w:sz="4" w:space="4" w:color="auto"/>
        </w:pBdr>
        <w:rPr>
          <w:rFonts w:cs="Arial"/>
        </w:rPr>
      </w:pPr>
      <w:bookmarkStart w:id="4" w:name="OLE_LINK4"/>
      <w:r w:rsidRPr="00C34FA2">
        <w:rPr>
          <w:rFonts w:cs="Arial"/>
        </w:rPr>
        <w:t>Agreements:</w:t>
      </w:r>
    </w:p>
    <w:p w14:paraId="4F634F76" w14:textId="77777777" w:rsidR="00425277" w:rsidRPr="00C34FA2" w:rsidRDefault="00425277" w:rsidP="00425277">
      <w:pPr>
        <w:pStyle w:val="Doc-text2"/>
        <w:pBdr>
          <w:top w:val="single" w:sz="4" w:space="1" w:color="auto"/>
          <w:left w:val="single" w:sz="4" w:space="4" w:color="auto"/>
          <w:bottom w:val="single" w:sz="4" w:space="1" w:color="auto"/>
          <w:right w:val="single" w:sz="4" w:space="4" w:color="auto"/>
        </w:pBdr>
        <w:rPr>
          <w:rFonts w:cs="Arial"/>
        </w:rPr>
      </w:pPr>
      <w:r w:rsidRPr="00C34FA2">
        <w:rPr>
          <w:rFonts w:cs="Arial"/>
        </w:rPr>
        <w:t xml:space="preserve">At least </w:t>
      </w:r>
      <w:bookmarkStart w:id="5" w:name="_Hlk145928476"/>
      <w:r w:rsidRPr="00C34FA2">
        <w:rPr>
          <w:rFonts w:cs="Arial"/>
        </w:rPr>
        <w:t>alignment of PRS to fixed (e)DRX</w:t>
      </w:r>
      <w:bookmarkEnd w:id="5"/>
      <w:r w:rsidRPr="00C34FA2">
        <w:rPr>
          <w:rFonts w:cs="Arial"/>
        </w:rPr>
        <w:t xml:space="preserve"> is supported.</w:t>
      </w:r>
    </w:p>
    <w:p w14:paraId="2FEC35F0" w14:textId="77777777" w:rsidR="00425277" w:rsidRPr="00C34FA2" w:rsidRDefault="00425277" w:rsidP="00425277">
      <w:pPr>
        <w:pStyle w:val="Doc-text2"/>
        <w:pBdr>
          <w:top w:val="single" w:sz="4" w:space="1" w:color="auto"/>
          <w:left w:val="single" w:sz="4" w:space="4" w:color="auto"/>
          <w:bottom w:val="single" w:sz="4" w:space="1" w:color="auto"/>
          <w:right w:val="single" w:sz="4" w:space="4" w:color="auto"/>
        </w:pBdr>
        <w:rPr>
          <w:rFonts w:cs="Arial"/>
        </w:rPr>
      </w:pPr>
      <w:r w:rsidRPr="00C34FA2">
        <w:rPr>
          <w:rFonts w:cs="Arial"/>
        </w:rPr>
        <w:t>At least UE-initiated on-demand PRS request procedure is supported for the alignment of the PRS configuration to the fixed (e)DRX configuration.</w:t>
      </w:r>
    </w:p>
    <w:bookmarkEnd w:id="4"/>
    <w:p w14:paraId="13DE0A63" w14:textId="77777777" w:rsidR="00425277" w:rsidRPr="00C34FA2" w:rsidRDefault="00425277" w:rsidP="00425277">
      <w:pPr>
        <w:pStyle w:val="Doc-text2"/>
        <w:pBdr>
          <w:top w:val="single" w:sz="4" w:space="1" w:color="auto"/>
          <w:left w:val="single" w:sz="4" w:space="4" w:color="auto"/>
          <w:bottom w:val="single" w:sz="4" w:space="1" w:color="auto"/>
          <w:right w:val="single" w:sz="4" w:space="4" w:color="auto"/>
        </w:pBdr>
        <w:rPr>
          <w:rFonts w:cs="Arial"/>
        </w:rPr>
      </w:pPr>
      <w:r w:rsidRPr="00C34FA2">
        <w:rPr>
          <w:rFonts w:cs="Arial"/>
        </w:rPr>
        <w:lastRenderedPageBreak/>
        <w:t xml:space="preserve">UE may utilize the positioning assistance data through </w:t>
      </w:r>
      <w:proofErr w:type="spellStart"/>
      <w:r w:rsidRPr="00C34FA2">
        <w:rPr>
          <w:rFonts w:cs="Arial"/>
        </w:rPr>
        <w:t>posSIB</w:t>
      </w:r>
      <w:proofErr w:type="spellEnd"/>
      <w:r w:rsidRPr="00C34FA2">
        <w:rPr>
          <w:rFonts w:cs="Arial"/>
        </w:rPr>
        <w:t xml:space="preserve"> or assistance data received in RRC_CONNECTED when UE is to perform positioning in RRC_IDLE.  No stage 3 impact is foreseen.</w:t>
      </w:r>
    </w:p>
    <w:p w14:paraId="48413568" w14:textId="77777777" w:rsidR="00425277" w:rsidRPr="00C34FA2" w:rsidRDefault="00425277" w:rsidP="00425277">
      <w:pPr>
        <w:pStyle w:val="Doc-text2"/>
        <w:pBdr>
          <w:top w:val="single" w:sz="4" w:space="1" w:color="auto"/>
          <w:left w:val="single" w:sz="4" w:space="4" w:color="auto"/>
          <w:bottom w:val="single" w:sz="4" w:space="1" w:color="auto"/>
          <w:right w:val="single" w:sz="4" w:space="4" w:color="auto"/>
        </w:pBdr>
        <w:rPr>
          <w:rFonts w:cs="Arial"/>
        </w:rPr>
      </w:pPr>
      <w:r w:rsidRPr="00C34FA2">
        <w:rPr>
          <w:rFonts w:cs="Arial"/>
        </w:rPr>
        <w:t>The following criterion needs to be defined for the start/re-start of the area-specific TA timer:</w:t>
      </w:r>
    </w:p>
    <w:p w14:paraId="08AAAE87" w14:textId="77777777" w:rsidR="00425277" w:rsidRPr="00C34FA2" w:rsidRDefault="00425277" w:rsidP="00425277">
      <w:pPr>
        <w:pStyle w:val="Doc-text2"/>
        <w:pBdr>
          <w:top w:val="single" w:sz="4" w:space="1" w:color="auto"/>
          <w:left w:val="single" w:sz="4" w:space="4" w:color="auto"/>
          <w:bottom w:val="single" w:sz="4" w:space="1" w:color="auto"/>
          <w:right w:val="single" w:sz="4" w:space="4" w:color="auto"/>
        </w:pBdr>
        <w:rPr>
          <w:rFonts w:cs="Arial"/>
        </w:rPr>
      </w:pPr>
      <w:r w:rsidRPr="00C34FA2">
        <w:rPr>
          <w:rFonts w:cs="Arial"/>
        </w:rPr>
        <w:t></w:t>
      </w:r>
      <w:r w:rsidRPr="00C34FA2">
        <w:rPr>
          <w:rFonts w:cs="Arial"/>
        </w:rPr>
        <w:tab/>
        <w:t xml:space="preserve">Reception of </w:t>
      </w:r>
      <w:proofErr w:type="spellStart"/>
      <w:r w:rsidRPr="00C34FA2">
        <w:rPr>
          <w:rFonts w:cs="Arial"/>
        </w:rPr>
        <w:t>RRCRelease</w:t>
      </w:r>
      <w:proofErr w:type="spellEnd"/>
      <w:r w:rsidRPr="00C34FA2">
        <w:rPr>
          <w:rFonts w:cs="Arial"/>
        </w:rPr>
        <w:t xml:space="preserve"> message containing the SRS configuration (excluding pre-configured SRS)</w:t>
      </w:r>
    </w:p>
    <w:p w14:paraId="16F6190F" w14:textId="77777777" w:rsidR="00425277" w:rsidRPr="00C34FA2" w:rsidRDefault="00425277" w:rsidP="00425277">
      <w:pPr>
        <w:pStyle w:val="Doc-text2"/>
        <w:pBdr>
          <w:top w:val="single" w:sz="4" w:space="1" w:color="auto"/>
          <w:left w:val="single" w:sz="4" w:space="4" w:color="auto"/>
          <w:bottom w:val="single" w:sz="4" w:space="1" w:color="auto"/>
          <w:right w:val="single" w:sz="4" w:space="4" w:color="auto"/>
        </w:pBdr>
        <w:rPr>
          <w:rFonts w:cs="Arial"/>
        </w:rPr>
      </w:pPr>
      <w:r w:rsidRPr="00C34FA2">
        <w:rPr>
          <w:rFonts w:cs="Arial"/>
        </w:rPr>
        <w:t>The following criteria need to be defined for the stop of the area-specific TA timer (FFS other conditions):</w:t>
      </w:r>
    </w:p>
    <w:p w14:paraId="7A2C07C6" w14:textId="77777777" w:rsidR="00425277" w:rsidRPr="00C34FA2" w:rsidRDefault="00425277" w:rsidP="00425277">
      <w:pPr>
        <w:pStyle w:val="Doc-text2"/>
        <w:pBdr>
          <w:top w:val="single" w:sz="4" w:space="1" w:color="auto"/>
          <w:left w:val="single" w:sz="4" w:space="4" w:color="auto"/>
          <w:bottom w:val="single" w:sz="4" w:space="1" w:color="auto"/>
          <w:right w:val="single" w:sz="4" w:space="4" w:color="auto"/>
        </w:pBdr>
        <w:rPr>
          <w:rFonts w:cs="Arial"/>
        </w:rPr>
      </w:pPr>
      <w:r w:rsidRPr="00C34FA2">
        <w:rPr>
          <w:rFonts w:cs="Arial"/>
        </w:rPr>
        <w:t></w:t>
      </w:r>
      <w:r w:rsidRPr="00C34FA2">
        <w:rPr>
          <w:rFonts w:cs="Arial"/>
        </w:rPr>
        <w:tab/>
        <w:t xml:space="preserve">Reception of </w:t>
      </w:r>
      <w:proofErr w:type="spellStart"/>
      <w:r w:rsidRPr="00C34FA2">
        <w:rPr>
          <w:rFonts w:cs="Arial"/>
        </w:rPr>
        <w:t>RRCResume</w:t>
      </w:r>
      <w:proofErr w:type="spellEnd"/>
      <w:r w:rsidRPr="00C34FA2">
        <w:rPr>
          <w:rFonts w:cs="Arial"/>
        </w:rPr>
        <w:t xml:space="preserve"> message</w:t>
      </w:r>
    </w:p>
    <w:p w14:paraId="06332108" w14:textId="77777777" w:rsidR="00425277" w:rsidRPr="00C34FA2" w:rsidRDefault="00425277" w:rsidP="00425277">
      <w:pPr>
        <w:pStyle w:val="Doc-text2"/>
        <w:pBdr>
          <w:top w:val="single" w:sz="4" w:space="1" w:color="auto"/>
          <w:left w:val="single" w:sz="4" w:space="4" w:color="auto"/>
          <w:bottom w:val="single" w:sz="4" w:space="1" w:color="auto"/>
          <w:right w:val="single" w:sz="4" w:space="4" w:color="auto"/>
        </w:pBdr>
        <w:rPr>
          <w:rFonts w:cs="Arial"/>
        </w:rPr>
      </w:pPr>
      <w:r w:rsidRPr="00C34FA2">
        <w:rPr>
          <w:rFonts w:cs="Arial"/>
        </w:rPr>
        <w:t></w:t>
      </w:r>
      <w:r w:rsidRPr="00C34FA2">
        <w:rPr>
          <w:rFonts w:cs="Arial"/>
        </w:rPr>
        <w:tab/>
        <w:t xml:space="preserve">Reception of </w:t>
      </w:r>
      <w:proofErr w:type="spellStart"/>
      <w:r w:rsidRPr="00C34FA2">
        <w:rPr>
          <w:rFonts w:cs="Arial"/>
        </w:rPr>
        <w:t>RRCSetup</w:t>
      </w:r>
      <w:proofErr w:type="spellEnd"/>
      <w:r w:rsidRPr="00C34FA2">
        <w:rPr>
          <w:rFonts w:cs="Arial"/>
        </w:rPr>
        <w:t xml:space="preserve"> message</w:t>
      </w:r>
    </w:p>
    <w:p w14:paraId="7286EB2C" w14:textId="77777777" w:rsidR="00425277" w:rsidRPr="00C34FA2" w:rsidRDefault="00425277" w:rsidP="00425277">
      <w:pPr>
        <w:pStyle w:val="Doc-text2"/>
        <w:pBdr>
          <w:top w:val="single" w:sz="4" w:space="1" w:color="auto"/>
          <w:left w:val="single" w:sz="4" w:space="4" w:color="auto"/>
          <w:bottom w:val="single" w:sz="4" w:space="1" w:color="auto"/>
          <w:right w:val="single" w:sz="4" w:space="4" w:color="auto"/>
        </w:pBdr>
        <w:rPr>
          <w:rFonts w:cs="Arial"/>
        </w:rPr>
      </w:pPr>
      <w:r w:rsidRPr="00C34FA2">
        <w:rPr>
          <w:rFonts w:cs="Arial"/>
        </w:rPr>
        <w:t></w:t>
      </w:r>
      <w:r w:rsidRPr="00C34FA2">
        <w:rPr>
          <w:rFonts w:cs="Arial"/>
        </w:rPr>
        <w:tab/>
        <w:t xml:space="preserve">Reception of </w:t>
      </w:r>
      <w:proofErr w:type="spellStart"/>
      <w:r w:rsidRPr="00C34FA2">
        <w:rPr>
          <w:rFonts w:cs="Arial"/>
        </w:rPr>
        <w:t>RRCRelease</w:t>
      </w:r>
      <w:proofErr w:type="spellEnd"/>
      <w:r w:rsidRPr="00C34FA2">
        <w:rPr>
          <w:rFonts w:cs="Arial"/>
        </w:rPr>
        <w:t xml:space="preserve"> message without SRS configuration</w:t>
      </w:r>
    </w:p>
    <w:p w14:paraId="2F844456" w14:textId="1E2A7FF6" w:rsidR="00902D96" w:rsidRDefault="00286A4B" w:rsidP="00905582">
      <w:pPr>
        <w:spacing w:before="120" w:after="0"/>
        <w:rPr>
          <w:rFonts w:cs="Arial"/>
        </w:rPr>
      </w:pPr>
      <w:r w:rsidRPr="00C34FA2">
        <w:rPr>
          <w:rFonts w:cs="Arial"/>
        </w:rPr>
        <w:t xml:space="preserve">This </w:t>
      </w:r>
      <w:r w:rsidR="001B2C6D">
        <w:rPr>
          <w:rFonts w:cs="Arial"/>
        </w:rPr>
        <w:t xml:space="preserve">contribution </w:t>
      </w:r>
      <w:r w:rsidR="00A741A9" w:rsidRPr="00C34FA2">
        <w:rPr>
          <w:rFonts w:cs="Arial"/>
        </w:rPr>
        <w:t xml:space="preserve">would like to </w:t>
      </w:r>
      <w:r w:rsidR="00E961FE" w:rsidRPr="00C34FA2">
        <w:rPr>
          <w:rFonts w:cs="Arial"/>
        </w:rPr>
        <w:t xml:space="preserve">further </w:t>
      </w:r>
      <w:r w:rsidR="00535513" w:rsidRPr="00C34FA2">
        <w:rPr>
          <w:rFonts w:cs="Arial"/>
        </w:rPr>
        <w:t xml:space="preserve">discuss the leftover issues </w:t>
      </w:r>
      <w:r w:rsidR="006934E8">
        <w:rPr>
          <w:rFonts w:cs="Arial"/>
        </w:rPr>
        <w:t>of</w:t>
      </w:r>
      <w:r w:rsidR="006828B0" w:rsidRPr="00C34FA2">
        <w:rPr>
          <w:rFonts w:cs="Arial"/>
        </w:rPr>
        <w:t xml:space="preserve"> the LPHAP </w:t>
      </w:r>
      <w:r w:rsidRPr="00C34FA2">
        <w:rPr>
          <w:rFonts w:cs="Arial"/>
        </w:rPr>
        <w:t>enhancement</w:t>
      </w:r>
      <w:r w:rsidR="00905582" w:rsidRPr="00C34FA2">
        <w:rPr>
          <w:rFonts w:cs="Arial"/>
        </w:rPr>
        <w:t>.</w:t>
      </w:r>
    </w:p>
    <w:p w14:paraId="5F7BB497" w14:textId="77777777" w:rsidR="000326A4" w:rsidRPr="00C34FA2" w:rsidRDefault="000326A4" w:rsidP="00905582">
      <w:pPr>
        <w:spacing w:before="120" w:after="0"/>
        <w:rPr>
          <w:rFonts w:cs="Arial"/>
        </w:rPr>
      </w:pPr>
    </w:p>
    <w:p w14:paraId="543629C7" w14:textId="31A12278" w:rsidR="008919CA" w:rsidRPr="00C34FA2" w:rsidRDefault="0043242C" w:rsidP="0043242C">
      <w:pPr>
        <w:keepNext/>
        <w:keepLines/>
        <w:widowControl/>
        <w:pBdr>
          <w:top w:val="single" w:sz="12" w:space="3" w:color="auto"/>
        </w:pBdr>
        <w:overflowPunct w:val="0"/>
        <w:autoSpaceDE w:val="0"/>
        <w:autoSpaceDN w:val="0"/>
        <w:adjustRightInd w:val="0"/>
        <w:spacing w:before="240" w:after="180"/>
        <w:jc w:val="left"/>
        <w:textAlignment w:val="baseline"/>
        <w:outlineLvl w:val="0"/>
        <w:rPr>
          <w:rFonts w:eastAsia="宋体" w:cs="Arial"/>
          <w:kern w:val="0"/>
          <w:sz w:val="36"/>
          <w:szCs w:val="36"/>
          <w:lang w:val="en-GB"/>
        </w:rPr>
      </w:pPr>
      <w:r w:rsidRPr="00C34FA2">
        <w:rPr>
          <w:rFonts w:eastAsia="宋体" w:cs="Arial"/>
          <w:kern w:val="0"/>
          <w:sz w:val="36"/>
          <w:szCs w:val="36"/>
          <w:lang w:val="en-GB"/>
        </w:rPr>
        <w:t xml:space="preserve">2. </w:t>
      </w:r>
      <w:r w:rsidR="001B040F" w:rsidRPr="00C34FA2">
        <w:rPr>
          <w:rFonts w:eastAsia="宋体" w:cs="Arial"/>
          <w:kern w:val="0"/>
          <w:sz w:val="36"/>
          <w:szCs w:val="36"/>
          <w:lang w:val="en-GB"/>
        </w:rPr>
        <w:t>Discussion</w:t>
      </w:r>
    </w:p>
    <w:p w14:paraId="1AACD000" w14:textId="12726157" w:rsidR="003D043D" w:rsidRPr="00C34FA2" w:rsidRDefault="003D043D" w:rsidP="00272E04">
      <w:pPr>
        <w:pStyle w:val="Heading2"/>
        <w:numPr>
          <w:ilvl w:val="0"/>
          <w:numId w:val="0"/>
        </w:numPr>
        <w:rPr>
          <w:rFonts w:cs="Arial"/>
        </w:rPr>
      </w:pPr>
      <w:r w:rsidRPr="00C34FA2">
        <w:rPr>
          <w:rFonts w:cs="Arial"/>
        </w:rPr>
        <w:t>2.</w:t>
      </w:r>
      <w:r w:rsidR="00E961FE" w:rsidRPr="00C34FA2">
        <w:rPr>
          <w:rFonts w:cs="Arial"/>
        </w:rPr>
        <w:t>1</w:t>
      </w:r>
      <w:r w:rsidRPr="00C34FA2">
        <w:rPr>
          <w:rFonts w:cs="Arial"/>
        </w:rPr>
        <w:t xml:space="preserve"> </w:t>
      </w:r>
      <w:r w:rsidR="00BA2B60" w:rsidRPr="00C34FA2">
        <w:rPr>
          <w:rFonts w:cs="Arial"/>
        </w:rPr>
        <w:t xml:space="preserve">Alignment between </w:t>
      </w:r>
      <w:r w:rsidR="00897CBE" w:rsidRPr="00C34FA2">
        <w:rPr>
          <w:rFonts w:cs="Arial"/>
        </w:rPr>
        <w:t>(</w:t>
      </w:r>
      <w:r w:rsidR="00BA2B60" w:rsidRPr="00C34FA2">
        <w:rPr>
          <w:rFonts w:cs="Arial"/>
        </w:rPr>
        <w:t>e</w:t>
      </w:r>
      <w:r w:rsidR="00897CBE" w:rsidRPr="00C34FA2">
        <w:rPr>
          <w:rFonts w:cs="Arial"/>
        </w:rPr>
        <w:t>)</w:t>
      </w:r>
      <w:r w:rsidR="00BA2B60" w:rsidRPr="00C34FA2">
        <w:rPr>
          <w:rFonts w:cs="Arial"/>
        </w:rPr>
        <w:t>DRX and PRS configurations</w:t>
      </w:r>
    </w:p>
    <w:p w14:paraId="28600DF8" w14:textId="2B6707DA" w:rsidR="009C5ADC" w:rsidRPr="00C34FA2" w:rsidRDefault="00897CBE" w:rsidP="00196A38">
      <w:pPr>
        <w:rPr>
          <w:rFonts w:cs="Arial"/>
        </w:rPr>
      </w:pPr>
      <w:r w:rsidRPr="00C34FA2">
        <w:rPr>
          <w:rFonts w:cs="Arial"/>
        </w:rPr>
        <w:t>In RAN</w:t>
      </w:r>
      <w:r w:rsidR="009C5ADC" w:rsidRPr="00C34FA2">
        <w:rPr>
          <w:rFonts w:cs="Arial"/>
        </w:rPr>
        <w:t>2#123 meeting,</w:t>
      </w:r>
      <w:r w:rsidR="006542D9" w:rsidRPr="00C34FA2">
        <w:rPr>
          <w:rFonts w:cs="Arial"/>
        </w:rPr>
        <w:t xml:space="preserve"> </w:t>
      </w:r>
      <w:r w:rsidR="00180BA6">
        <w:rPr>
          <w:rFonts w:cs="Arial"/>
        </w:rPr>
        <w:t xml:space="preserve">the </w:t>
      </w:r>
      <w:r w:rsidR="006542D9" w:rsidRPr="00C34FA2">
        <w:rPr>
          <w:rFonts w:cs="Arial"/>
        </w:rPr>
        <w:t>alignment of PRS to fixed (e)DRX is agreed to support</w:t>
      </w:r>
      <w:r w:rsidR="00180BA6">
        <w:rPr>
          <w:rFonts w:cs="Arial"/>
        </w:rPr>
        <w:t>,</w:t>
      </w:r>
      <w:r w:rsidR="006542D9" w:rsidRPr="00C34FA2">
        <w:rPr>
          <w:rFonts w:cs="Arial"/>
        </w:rPr>
        <w:t xml:space="preserve"> and </w:t>
      </w:r>
      <w:r w:rsidR="00180BA6">
        <w:rPr>
          <w:rFonts w:cs="Arial"/>
        </w:rPr>
        <w:t xml:space="preserve">the </w:t>
      </w:r>
      <w:r w:rsidR="006542D9" w:rsidRPr="00C34FA2">
        <w:rPr>
          <w:rFonts w:cs="Arial"/>
        </w:rPr>
        <w:t xml:space="preserve">UE-initiated on-demand PRS request procedure is reused for this, as shown below. </w:t>
      </w:r>
    </w:p>
    <w:p w14:paraId="317B4626" w14:textId="77777777" w:rsidR="009C5ADC" w:rsidRPr="00C34FA2" w:rsidRDefault="009C5ADC" w:rsidP="009C5ADC">
      <w:pPr>
        <w:pStyle w:val="Doc-text2"/>
        <w:pBdr>
          <w:top w:val="single" w:sz="4" w:space="1" w:color="auto"/>
          <w:left w:val="single" w:sz="4" w:space="4" w:color="auto"/>
          <w:bottom w:val="single" w:sz="4" w:space="1" w:color="auto"/>
          <w:right w:val="single" w:sz="4" w:space="4" w:color="auto"/>
        </w:pBdr>
        <w:rPr>
          <w:rFonts w:cs="Arial"/>
        </w:rPr>
      </w:pPr>
      <w:r w:rsidRPr="00C34FA2">
        <w:rPr>
          <w:rFonts w:cs="Arial"/>
        </w:rPr>
        <w:t>Agreements:</w:t>
      </w:r>
    </w:p>
    <w:p w14:paraId="613EF37F" w14:textId="77777777" w:rsidR="009C5ADC" w:rsidRPr="00C34FA2" w:rsidRDefault="009C5ADC" w:rsidP="009C5ADC">
      <w:pPr>
        <w:pStyle w:val="Doc-text2"/>
        <w:pBdr>
          <w:top w:val="single" w:sz="4" w:space="1" w:color="auto"/>
          <w:left w:val="single" w:sz="4" w:space="4" w:color="auto"/>
          <w:bottom w:val="single" w:sz="4" w:space="1" w:color="auto"/>
          <w:right w:val="single" w:sz="4" w:space="4" w:color="auto"/>
        </w:pBdr>
        <w:rPr>
          <w:rFonts w:cs="Arial"/>
        </w:rPr>
      </w:pPr>
      <w:r w:rsidRPr="00C34FA2">
        <w:rPr>
          <w:rFonts w:cs="Arial"/>
          <w:highlight w:val="yellow"/>
        </w:rPr>
        <w:t>At least</w:t>
      </w:r>
      <w:r w:rsidRPr="00C34FA2">
        <w:rPr>
          <w:rFonts w:cs="Arial"/>
        </w:rPr>
        <w:t xml:space="preserve"> alignment of PRS to fixed (e)DRX is supported.</w:t>
      </w:r>
    </w:p>
    <w:p w14:paraId="47104B38" w14:textId="77777777" w:rsidR="009C5ADC" w:rsidRPr="00C34FA2" w:rsidRDefault="009C5ADC" w:rsidP="009C5ADC">
      <w:pPr>
        <w:pStyle w:val="Doc-text2"/>
        <w:pBdr>
          <w:top w:val="single" w:sz="4" w:space="1" w:color="auto"/>
          <w:left w:val="single" w:sz="4" w:space="4" w:color="auto"/>
          <w:bottom w:val="single" w:sz="4" w:space="1" w:color="auto"/>
          <w:right w:val="single" w:sz="4" w:space="4" w:color="auto"/>
        </w:pBdr>
        <w:rPr>
          <w:rFonts w:cs="Arial"/>
        </w:rPr>
      </w:pPr>
      <w:r w:rsidRPr="00C34FA2">
        <w:rPr>
          <w:rFonts w:cs="Arial"/>
          <w:highlight w:val="yellow"/>
        </w:rPr>
        <w:t>At least</w:t>
      </w:r>
      <w:r w:rsidRPr="00C34FA2">
        <w:rPr>
          <w:rFonts w:cs="Arial"/>
        </w:rPr>
        <w:t xml:space="preserve"> UE-initiated on-demand PRS request procedure is supported for the alignment of the PRS configuration to the fixed (e)DRX configuration.</w:t>
      </w:r>
    </w:p>
    <w:p w14:paraId="609091B0" w14:textId="3EDC2407" w:rsidR="00DC117F" w:rsidRPr="00C34FA2" w:rsidRDefault="00787574" w:rsidP="00196A38">
      <w:pPr>
        <w:rPr>
          <w:rFonts w:cs="Arial"/>
          <w:lang w:val="en-GB"/>
        </w:rPr>
      </w:pPr>
      <w:r w:rsidRPr="00C34FA2">
        <w:rPr>
          <w:rFonts w:cs="Arial"/>
          <w:lang w:val="en-GB"/>
        </w:rPr>
        <w:t xml:space="preserve">However, it is still open for other additional solutions. </w:t>
      </w:r>
      <w:r w:rsidR="00DC117F" w:rsidRPr="00C34FA2">
        <w:rPr>
          <w:rFonts w:cs="Arial"/>
          <w:lang w:val="en-GB"/>
        </w:rPr>
        <w:t xml:space="preserve">Considering the heavy </w:t>
      </w:r>
      <w:r w:rsidR="00180BA6">
        <w:rPr>
          <w:rFonts w:cs="Arial"/>
          <w:lang w:val="en-GB"/>
        </w:rPr>
        <w:t>workload</w:t>
      </w:r>
      <w:r w:rsidR="00DC117F" w:rsidRPr="00C34FA2">
        <w:rPr>
          <w:rFonts w:cs="Arial"/>
          <w:lang w:val="en-GB"/>
        </w:rPr>
        <w:t xml:space="preserve"> and limited time left for Rel-18 Positioning, in our understanding, besides this</w:t>
      </w:r>
      <w:r w:rsidR="00180BA6" w:rsidRPr="00180BA6">
        <w:rPr>
          <w:rFonts w:cs="Arial"/>
          <w:lang w:val="en-GB"/>
        </w:rPr>
        <w:t xml:space="preserve"> </w:t>
      </w:r>
      <w:r w:rsidR="00180BA6" w:rsidRPr="00C34FA2">
        <w:rPr>
          <w:rFonts w:cs="Arial"/>
          <w:lang w:val="en-GB"/>
        </w:rPr>
        <w:t>agreed</w:t>
      </w:r>
      <w:r w:rsidR="00DC117F" w:rsidRPr="00C34FA2">
        <w:rPr>
          <w:rFonts w:cs="Arial"/>
          <w:lang w:val="en-GB"/>
        </w:rPr>
        <w:t xml:space="preserve"> solution, we should not further consider any additional alternative solution on this.</w:t>
      </w:r>
    </w:p>
    <w:p w14:paraId="415F247A" w14:textId="77777777" w:rsidR="00DC117F" w:rsidRPr="00C34FA2" w:rsidRDefault="00DC117F" w:rsidP="00DC117F">
      <w:pPr>
        <w:numPr>
          <w:ilvl w:val="0"/>
          <w:numId w:val="22"/>
        </w:numPr>
        <w:rPr>
          <w:rFonts w:cs="Arial"/>
          <w:b/>
          <w:bCs/>
          <w:szCs w:val="20"/>
          <w:lang w:val="en-GB"/>
        </w:rPr>
      </w:pPr>
      <w:r w:rsidRPr="00C34FA2">
        <w:rPr>
          <w:rFonts w:cs="Arial"/>
          <w:b/>
          <w:bCs/>
          <w:szCs w:val="20"/>
          <w:lang w:val="en-GB"/>
        </w:rPr>
        <w:t>Alignment of (e)DRX to fixed PRS is NOT supported.</w:t>
      </w:r>
    </w:p>
    <w:p w14:paraId="3FFDAB1C" w14:textId="2B4201AB" w:rsidR="00DC117F" w:rsidRPr="00C34FA2" w:rsidRDefault="00DC117F" w:rsidP="00DC117F">
      <w:pPr>
        <w:numPr>
          <w:ilvl w:val="0"/>
          <w:numId w:val="22"/>
        </w:numPr>
        <w:rPr>
          <w:rFonts w:cs="Arial"/>
          <w:b/>
          <w:bCs/>
          <w:szCs w:val="20"/>
          <w:lang w:val="en-GB"/>
        </w:rPr>
      </w:pPr>
      <w:r w:rsidRPr="00C34FA2">
        <w:rPr>
          <w:rFonts w:cs="Arial"/>
          <w:b/>
          <w:bCs/>
          <w:szCs w:val="20"/>
          <w:lang w:val="en-GB"/>
        </w:rPr>
        <w:t>LMF-initialized on-demand PRS request procedure is NOT supported for the alignment of the PRS configuration to the fixed (e)DRX configuration, relying on UE-initiated procedures instead.</w:t>
      </w:r>
    </w:p>
    <w:p w14:paraId="56A35C60" w14:textId="77777777" w:rsidR="000326A4" w:rsidRDefault="000326A4" w:rsidP="00196A38">
      <w:pPr>
        <w:rPr>
          <w:rFonts w:cs="Arial"/>
          <w:lang w:val="en-GB"/>
        </w:rPr>
      </w:pPr>
    </w:p>
    <w:p w14:paraId="4F0943CF" w14:textId="27CBF5D9" w:rsidR="009C5ADC" w:rsidRPr="00C34FA2" w:rsidRDefault="00787574" w:rsidP="00196A38">
      <w:pPr>
        <w:rPr>
          <w:rFonts w:cs="Arial"/>
          <w:lang w:val="en-GB"/>
        </w:rPr>
      </w:pPr>
      <w:r w:rsidRPr="00C34FA2">
        <w:rPr>
          <w:rFonts w:cs="Arial"/>
          <w:lang w:val="en-GB"/>
        </w:rPr>
        <w:t>Regarding the UE-initiated on-demand PRS request procedure agreed for</w:t>
      </w:r>
      <w:r w:rsidRPr="00C34FA2">
        <w:rPr>
          <w:rFonts w:cs="Arial"/>
        </w:rPr>
        <w:t xml:space="preserve"> </w:t>
      </w:r>
      <w:r w:rsidRPr="00C34FA2">
        <w:rPr>
          <w:rFonts w:cs="Arial"/>
          <w:lang w:val="en-GB"/>
        </w:rPr>
        <w:t>the alignment of PRS to fixed (e)DRX, further</w:t>
      </w:r>
      <w:r w:rsidR="003F627A" w:rsidRPr="00C34FA2">
        <w:rPr>
          <w:rFonts w:cs="Arial"/>
          <w:lang w:val="en-GB"/>
        </w:rPr>
        <w:t xml:space="preserve"> enhancement</w:t>
      </w:r>
      <w:r w:rsidR="002641EB" w:rsidRPr="00C34FA2">
        <w:rPr>
          <w:rFonts w:cs="Arial"/>
          <w:lang w:val="en-GB"/>
        </w:rPr>
        <w:t>s</w:t>
      </w:r>
      <w:r w:rsidR="003F627A" w:rsidRPr="00C34FA2">
        <w:rPr>
          <w:rFonts w:cs="Arial"/>
          <w:lang w:val="en-GB"/>
        </w:rPr>
        <w:t xml:space="preserve"> on the current</w:t>
      </w:r>
      <w:r w:rsidR="0027580D" w:rsidRPr="00C34FA2">
        <w:rPr>
          <w:rFonts w:cs="Arial"/>
          <w:lang w:val="en-GB"/>
        </w:rPr>
        <w:t xml:space="preserve"> </w:t>
      </w:r>
      <w:r w:rsidR="002641EB" w:rsidRPr="00C34FA2">
        <w:rPr>
          <w:rFonts w:cs="Arial"/>
          <w:lang w:val="en-GB"/>
        </w:rPr>
        <w:t xml:space="preserve">on-demand PRS request </w:t>
      </w:r>
      <w:r w:rsidR="005E1DBE" w:rsidRPr="00C34FA2">
        <w:rPr>
          <w:rFonts w:cs="Arial"/>
          <w:lang w:val="en-GB"/>
        </w:rPr>
        <w:t xml:space="preserve">message </w:t>
      </w:r>
      <w:r w:rsidR="002641EB" w:rsidRPr="00C34FA2">
        <w:rPr>
          <w:rFonts w:cs="Arial"/>
          <w:lang w:val="en-GB"/>
        </w:rPr>
        <w:t xml:space="preserve">were </w:t>
      </w:r>
      <w:r w:rsidR="005E1DBE" w:rsidRPr="00C34FA2">
        <w:rPr>
          <w:rFonts w:cs="Arial"/>
          <w:lang w:val="en-GB"/>
        </w:rPr>
        <w:t>also</w:t>
      </w:r>
      <w:r w:rsidR="00873D49" w:rsidRPr="00C34FA2">
        <w:rPr>
          <w:rFonts w:cs="Arial"/>
          <w:lang w:val="en-GB"/>
        </w:rPr>
        <w:t xml:space="preserve"> </w:t>
      </w:r>
      <w:r w:rsidR="00DC117F" w:rsidRPr="00C34FA2">
        <w:rPr>
          <w:rFonts w:cs="Arial"/>
          <w:lang w:val="en-GB"/>
        </w:rPr>
        <w:t>proposed in the last meeting</w:t>
      </w:r>
      <w:r w:rsidR="005E1DBE" w:rsidRPr="00C34FA2">
        <w:rPr>
          <w:rFonts w:cs="Arial"/>
          <w:lang w:val="en-GB"/>
        </w:rPr>
        <w:t>, e.g.,</w:t>
      </w:r>
      <w:r w:rsidR="002641EB" w:rsidRPr="00C34FA2">
        <w:rPr>
          <w:rFonts w:cs="Arial"/>
          <w:lang w:val="en-GB"/>
        </w:rPr>
        <w:t xml:space="preserve"> </w:t>
      </w:r>
    </w:p>
    <w:p w14:paraId="667CF09B" w14:textId="390D99A4" w:rsidR="005E1DBE" w:rsidRPr="00C34FA2" w:rsidRDefault="00873D49" w:rsidP="005E1DBE">
      <w:pPr>
        <w:pStyle w:val="ListParagraph"/>
        <w:numPr>
          <w:ilvl w:val="0"/>
          <w:numId w:val="33"/>
        </w:numPr>
        <w:rPr>
          <w:rFonts w:cs="Arial"/>
          <w:lang w:val="en-GB"/>
        </w:rPr>
      </w:pPr>
      <w:r w:rsidRPr="00C34FA2">
        <w:rPr>
          <w:rFonts w:cs="Arial"/>
          <w:lang w:val="en-GB"/>
        </w:rPr>
        <w:t xml:space="preserve">1) </w:t>
      </w:r>
      <w:r w:rsidR="005E1DBE" w:rsidRPr="00C34FA2">
        <w:rPr>
          <w:rFonts w:cs="Arial"/>
          <w:lang w:val="en-GB"/>
        </w:rPr>
        <w:t xml:space="preserve">to include the demanded PRS time offset associated with each requested PRS periodicity, to align with </w:t>
      </w:r>
      <w:r w:rsidR="005E1DBE" w:rsidRPr="00C34FA2">
        <w:rPr>
          <w:rFonts w:cs="Arial"/>
          <w:lang w:val="en-GB"/>
        </w:rPr>
        <w:lastRenderedPageBreak/>
        <w:t>PO location.</w:t>
      </w:r>
    </w:p>
    <w:p w14:paraId="36A31A89" w14:textId="1A74C6D0" w:rsidR="005E1DBE" w:rsidRPr="00C34FA2" w:rsidRDefault="00873D49" w:rsidP="005E1DBE">
      <w:pPr>
        <w:pStyle w:val="ListParagraph"/>
        <w:numPr>
          <w:ilvl w:val="0"/>
          <w:numId w:val="33"/>
        </w:numPr>
        <w:rPr>
          <w:rFonts w:cs="Arial"/>
          <w:lang w:val="en-GB"/>
        </w:rPr>
      </w:pPr>
      <w:r w:rsidRPr="00C34FA2">
        <w:rPr>
          <w:rFonts w:cs="Arial"/>
          <w:lang w:val="en-GB"/>
        </w:rPr>
        <w:t xml:space="preserve">2) </w:t>
      </w:r>
      <w:r w:rsidR="005E1DBE" w:rsidRPr="00C34FA2">
        <w:rPr>
          <w:rFonts w:cs="Arial"/>
          <w:lang w:val="en-GB"/>
        </w:rPr>
        <w:t>to include the demanded PRS time duration associated with each requested PRS periodicity, to align with PO location.</w:t>
      </w:r>
    </w:p>
    <w:p w14:paraId="5741241D" w14:textId="19E2774D" w:rsidR="005E1DBE" w:rsidRPr="00C34FA2" w:rsidRDefault="00873D49" w:rsidP="005E1DBE">
      <w:pPr>
        <w:pStyle w:val="ListParagraph"/>
        <w:numPr>
          <w:ilvl w:val="0"/>
          <w:numId w:val="33"/>
        </w:numPr>
        <w:rPr>
          <w:rFonts w:cs="Arial"/>
          <w:lang w:val="en-GB"/>
        </w:rPr>
      </w:pPr>
      <w:r w:rsidRPr="00C34FA2">
        <w:rPr>
          <w:rFonts w:cs="Arial"/>
          <w:lang w:val="en-GB"/>
        </w:rPr>
        <w:t xml:space="preserve">3) </w:t>
      </w:r>
      <w:r w:rsidR="005E1DBE" w:rsidRPr="00C34FA2">
        <w:rPr>
          <w:rFonts w:cs="Arial"/>
          <w:lang w:val="en-GB"/>
        </w:rPr>
        <w:t xml:space="preserve">to include more than one of the demanded PRS periodicities per PFL, to align with PO locations within and outside the PTW, respectively. </w:t>
      </w:r>
    </w:p>
    <w:p w14:paraId="6915206E" w14:textId="3BB412F0" w:rsidR="005E1DBE" w:rsidRPr="00C34FA2" w:rsidRDefault="00873D49" w:rsidP="005E1DBE">
      <w:pPr>
        <w:pStyle w:val="ListParagraph"/>
        <w:numPr>
          <w:ilvl w:val="0"/>
          <w:numId w:val="33"/>
        </w:numPr>
        <w:rPr>
          <w:rFonts w:cs="Arial"/>
          <w:lang w:val="en-GB"/>
        </w:rPr>
      </w:pPr>
      <w:r w:rsidRPr="00C34FA2">
        <w:rPr>
          <w:rFonts w:cs="Arial"/>
          <w:lang w:val="en-GB"/>
        </w:rPr>
        <w:t xml:space="preserve">4) </w:t>
      </w:r>
      <w:r w:rsidR="005E1DBE" w:rsidRPr="00C34FA2">
        <w:rPr>
          <w:rFonts w:cs="Arial"/>
          <w:lang w:val="en-GB"/>
        </w:rPr>
        <w:t>to include requested DL-PRS activation periodicity/start offset/duration, to align with periodic PTW location.</w:t>
      </w:r>
    </w:p>
    <w:p w14:paraId="031780FF" w14:textId="4A3A8B26" w:rsidR="006542D9" w:rsidRPr="00C34FA2" w:rsidRDefault="00873D49" w:rsidP="005E1DBE">
      <w:pPr>
        <w:pStyle w:val="ListParagraph"/>
        <w:numPr>
          <w:ilvl w:val="0"/>
          <w:numId w:val="33"/>
        </w:numPr>
        <w:rPr>
          <w:rFonts w:cs="Arial"/>
          <w:lang w:val="en-GB"/>
        </w:rPr>
      </w:pPr>
      <w:r w:rsidRPr="00C34FA2">
        <w:rPr>
          <w:rFonts w:cs="Arial"/>
          <w:lang w:val="en-GB"/>
        </w:rPr>
        <w:t xml:space="preserve">5) </w:t>
      </w:r>
      <w:r w:rsidR="005E1DBE" w:rsidRPr="00C34FA2">
        <w:rPr>
          <w:rFonts w:cs="Arial"/>
          <w:lang w:val="en-GB"/>
        </w:rPr>
        <w:t>to include UE-related (e)DRX information and LPHAP indication.</w:t>
      </w:r>
    </w:p>
    <w:p w14:paraId="70F59D01" w14:textId="1AC88A8F" w:rsidR="00873D49" w:rsidRPr="00C34FA2" w:rsidRDefault="00873D49" w:rsidP="00196A38">
      <w:pPr>
        <w:rPr>
          <w:rFonts w:cs="Arial"/>
          <w:lang w:val="en-GB"/>
        </w:rPr>
      </w:pPr>
      <w:r w:rsidRPr="00C34FA2">
        <w:rPr>
          <w:rFonts w:cs="Arial"/>
          <w:lang w:val="en-GB"/>
        </w:rPr>
        <w:t>Before discuss</w:t>
      </w:r>
      <w:r w:rsidR="002757C0" w:rsidRPr="00C34FA2">
        <w:rPr>
          <w:rFonts w:cs="Arial"/>
          <w:lang w:val="en-GB"/>
        </w:rPr>
        <w:t>ing what</w:t>
      </w:r>
      <w:r w:rsidRPr="00C34FA2">
        <w:rPr>
          <w:rFonts w:cs="Arial"/>
          <w:lang w:val="en-GB"/>
        </w:rPr>
        <w:t xml:space="preserve"> need</w:t>
      </w:r>
      <w:r w:rsidR="002757C0" w:rsidRPr="00C34FA2">
        <w:rPr>
          <w:rFonts w:cs="Arial"/>
          <w:lang w:val="en-GB"/>
        </w:rPr>
        <w:t>s</w:t>
      </w:r>
      <w:r w:rsidRPr="00C34FA2">
        <w:rPr>
          <w:rFonts w:cs="Arial"/>
          <w:lang w:val="en-GB"/>
        </w:rPr>
        <w:t xml:space="preserve"> to be included or enhanced in the UE-initiated on-demand PRS request message, we should </w:t>
      </w:r>
      <w:r w:rsidR="002757C0" w:rsidRPr="00C34FA2">
        <w:rPr>
          <w:rFonts w:cs="Arial"/>
          <w:lang w:val="en-GB"/>
        </w:rPr>
        <w:t xml:space="preserve">determine firstly between two </w:t>
      </w:r>
      <w:r w:rsidRPr="00C34FA2">
        <w:rPr>
          <w:rFonts w:cs="Arial"/>
          <w:lang w:val="en-GB"/>
        </w:rPr>
        <w:t>way</w:t>
      </w:r>
      <w:r w:rsidR="002757C0" w:rsidRPr="00C34FA2">
        <w:rPr>
          <w:rFonts w:cs="Arial"/>
          <w:lang w:val="en-GB"/>
        </w:rPr>
        <w:t>s</w:t>
      </w:r>
      <w:r w:rsidRPr="00C34FA2">
        <w:rPr>
          <w:rFonts w:cs="Arial"/>
          <w:lang w:val="en-GB"/>
        </w:rPr>
        <w:t xml:space="preserve"> forward</w:t>
      </w:r>
      <w:r w:rsidR="005E1DBE" w:rsidRPr="00C34FA2">
        <w:rPr>
          <w:rFonts w:cs="Arial"/>
          <w:lang w:val="en-GB"/>
        </w:rPr>
        <w:t xml:space="preserve"> </w:t>
      </w:r>
      <w:r w:rsidR="002757C0" w:rsidRPr="00C34FA2">
        <w:rPr>
          <w:rFonts w:cs="Arial"/>
          <w:lang w:val="en-GB"/>
        </w:rPr>
        <w:t xml:space="preserve">put </w:t>
      </w:r>
      <w:r w:rsidR="005E1DBE" w:rsidRPr="00C34FA2">
        <w:rPr>
          <w:rFonts w:cs="Arial"/>
          <w:lang w:val="en-GB"/>
        </w:rPr>
        <w:t xml:space="preserve">on the table. </w:t>
      </w:r>
    </w:p>
    <w:p w14:paraId="1FC2EFC4" w14:textId="14AF4D51" w:rsidR="00873D49" w:rsidRPr="00C34FA2" w:rsidRDefault="00873D49" w:rsidP="00196A38">
      <w:pPr>
        <w:rPr>
          <w:rFonts w:cs="Arial"/>
          <w:lang w:val="en-GB"/>
        </w:rPr>
      </w:pPr>
      <w:r w:rsidRPr="00C34FA2">
        <w:rPr>
          <w:rFonts w:cs="Arial"/>
          <w:lang w:val="en-GB"/>
        </w:rPr>
        <w:t xml:space="preserve">The first one is </w:t>
      </w:r>
      <w:bookmarkStart w:id="6" w:name="_Hlk146186459"/>
      <w:r w:rsidRPr="00C34FA2">
        <w:rPr>
          <w:rFonts w:cs="Arial"/>
          <w:lang w:val="en-GB"/>
        </w:rPr>
        <w:t>to enhance the DL-PRS configuration itself to be included in the on-demand PRS request message</w:t>
      </w:r>
      <w:bookmarkEnd w:id="6"/>
      <w:r w:rsidRPr="00C34FA2">
        <w:rPr>
          <w:rFonts w:cs="Arial"/>
          <w:lang w:val="en-GB"/>
        </w:rPr>
        <w:t>.</w:t>
      </w:r>
      <w:r w:rsidR="002757C0" w:rsidRPr="00C34FA2">
        <w:rPr>
          <w:rFonts w:cs="Arial"/>
          <w:lang w:val="en-GB"/>
        </w:rPr>
        <w:t xml:space="preserve"> If we go for this, RAN2 may subsequently discuss</w:t>
      </w:r>
      <w:r w:rsidR="006718A2" w:rsidRPr="00C34FA2">
        <w:rPr>
          <w:rFonts w:cs="Arial"/>
          <w:lang w:val="en-GB"/>
        </w:rPr>
        <w:t xml:space="preserve"> how to enhance the DL-PRS configuration for the cases not involving the PTW and involving the PTW respectively based</w:t>
      </w:r>
      <w:r w:rsidR="002757C0" w:rsidRPr="00C34FA2">
        <w:rPr>
          <w:rFonts w:cs="Arial"/>
          <w:lang w:val="en-GB"/>
        </w:rPr>
        <w:t xml:space="preserve"> on bullets 1) - 4)</w:t>
      </w:r>
      <w:r w:rsidR="006718A2" w:rsidRPr="00C34FA2">
        <w:rPr>
          <w:rFonts w:cs="Arial"/>
          <w:lang w:val="en-GB"/>
        </w:rPr>
        <w:t>, which may consume more time to solve the diverge.</w:t>
      </w:r>
    </w:p>
    <w:p w14:paraId="2A55DC0C" w14:textId="4A57680A" w:rsidR="006718A2" w:rsidRPr="00C34FA2" w:rsidRDefault="005E1DBE" w:rsidP="00196A38">
      <w:pPr>
        <w:rPr>
          <w:rFonts w:cs="Arial"/>
          <w:lang w:val="en-GB"/>
        </w:rPr>
      </w:pPr>
      <w:r w:rsidRPr="00C34FA2">
        <w:rPr>
          <w:rFonts w:cs="Arial"/>
          <w:lang w:val="en-GB"/>
        </w:rPr>
        <w:t xml:space="preserve">The </w:t>
      </w:r>
      <w:r w:rsidR="002757C0" w:rsidRPr="00C34FA2">
        <w:rPr>
          <w:rFonts w:cs="Arial"/>
          <w:lang w:val="en-GB"/>
        </w:rPr>
        <w:t>other way forward</w:t>
      </w:r>
      <w:r w:rsidRPr="00C34FA2">
        <w:rPr>
          <w:rFonts w:cs="Arial"/>
          <w:lang w:val="en-GB"/>
        </w:rPr>
        <w:t xml:space="preserve"> is </w:t>
      </w:r>
      <w:bookmarkStart w:id="7" w:name="_Hlk146186560"/>
      <w:r w:rsidRPr="00C34FA2">
        <w:rPr>
          <w:rFonts w:cs="Arial"/>
          <w:lang w:val="en-GB"/>
        </w:rPr>
        <w:t xml:space="preserve">to include the LPHAP indication and </w:t>
      </w:r>
      <w:r w:rsidR="00D90291" w:rsidRPr="00C34FA2">
        <w:rPr>
          <w:rFonts w:cs="Arial"/>
          <w:lang w:val="en-GB"/>
        </w:rPr>
        <w:t xml:space="preserve">UE-related </w:t>
      </w:r>
      <w:r w:rsidRPr="00C34FA2">
        <w:rPr>
          <w:rFonts w:cs="Arial"/>
          <w:lang w:val="en-GB"/>
        </w:rPr>
        <w:t xml:space="preserve">(e)DRX </w:t>
      </w:r>
      <w:r w:rsidR="00D90291" w:rsidRPr="00C34FA2">
        <w:rPr>
          <w:rFonts w:cs="Arial"/>
          <w:lang w:val="en-GB"/>
        </w:rPr>
        <w:t>information</w:t>
      </w:r>
      <w:r w:rsidRPr="00C34FA2">
        <w:rPr>
          <w:rFonts w:cs="Arial"/>
          <w:lang w:val="en-GB"/>
        </w:rPr>
        <w:t xml:space="preserve"> in the</w:t>
      </w:r>
      <w:r w:rsidR="00D90291" w:rsidRPr="00C34FA2">
        <w:rPr>
          <w:rFonts w:cs="Arial"/>
          <w:lang w:val="en-GB"/>
        </w:rPr>
        <w:t xml:space="preserve"> on-demand </w:t>
      </w:r>
      <w:r w:rsidRPr="00C34FA2">
        <w:rPr>
          <w:rFonts w:cs="Arial"/>
          <w:lang w:val="en-GB"/>
        </w:rPr>
        <w:t>PRS request</w:t>
      </w:r>
      <w:r w:rsidR="00D90291" w:rsidRPr="00C34FA2">
        <w:rPr>
          <w:rFonts w:cs="Arial"/>
          <w:lang w:val="en-GB"/>
        </w:rPr>
        <w:t xml:space="preserve"> message</w:t>
      </w:r>
      <w:bookmarkEnd w:id="7"/>
      <w:r w:rsidR="006718A2" w:rsidRPr="00C34FA2">
        <w:rPr>
          <w:rFonts w:cs="Arial"/>
          <w:lang w:val="en-GB"/>
        </w:rPr>
        <w:t>, i.e., bullet 5) above</w:t>
      </w:r>
      <w:r w:rsidRPr="00C34FA2">
        <w:rPr>
          <w:rFonts w:cs="Arial"/>
          <w:lang w:val="en-GB"/>
        </w:rPr>
        <w:t xml:space="preserve">, which intends to trigger the LMF to collect other </w:t>
      </w:r>
      <w:proofErr w:type="spellStart"/>
      <w:r w:rsidR="00180BA6">
        <w:rPr>
          <w:rFonts w:cs="Arial"/>
          <w:lang w:val="en-GB"/>
        </w:rPr>
        <w:t>neighbor</w:t>
      </w:r>
      <w:proofErr w:type="spellEnd"/>
      <w:r w:rsidRPr="00C34FA2">
        <w:rPr>
          <w:rFonts w:cs="Arial"/>
          <w:lang w:val="en-GB"/>
        </w:rPr>
        <w:t xml:space="preserve"> cells (e)DRX. </w:t>
      </w:r>
      <w:r w:rsidR="006718A2" w:rsidRPr="00C34FA2">
        <w:rPr>
          <w:rFonts w:cs="Arial"/>
          <w:lang w:val="en-GB"/>
        </w:rPr>
        <w:t xml:space="preserve">Considering the </w:t>
      </w:r>
      <w:r w:rsidR="00D90291" w:rsidRPr="00C34FA2">
        <w:rPr>
          <w:rFonts w:cs="Arial"/>
          <w:lang w:val="en-GB"/>
        </w:rPr>
        <w:t>limited time left for Rel-18 Positioning, we prefer to consider t</w:t>
      </w:r>
      <w:r w:rsidR="006718A2" w:rsidRPr="00C34FA2">
        <w:rPr>
          <w:rFonts w:cs="Arial"/>
          <w:lang w:val="en-GB"/>
        </w:rPr>
        <w:t xml:space="preserve">his way forward </w:t>
      </w:r>
      <w:r w:rsidR="00D90291" w:rsidRPr="00C34FA2">
        <w:rPr>
          <w:rFonts w:cs="Arial"/>
          <w:lang w:val="en-GB"/>
        </w:rPr>
        <w:t xml:space="preserve">which </w:t>
      </w:r>
      <w:r w:rsidR="006718A2" w:rsidRPr="00C34FA2">
        <w:rPr>
          <w:rFonts w:cs="Arial"/>
          <w:lang w:val="en-GB"/>
        </w:rPr>
        <w:t>may not need more effort on the further details</w:t>
      </w:r>
      <w:r w:rsidR="00D90291" w:rsidRPr="00C34FA2">
        <w:rPr>
          <w:rFonts w:cs="Arial"/>
          <w:lang w:val="en-GB"/>
        </w:rPr>
        <w:t>.</w:t>
      </w:r>
      <w:r w:rsidR="006718A2" w:rsidRPr="00C34FA2">
        <w:rPr>
          <w:rFonts w:cs="Arial"/>
          <w:lang w:val="en-GB"/>
        </w:rPr>
        <w:t xml:space="preserve"> </w:t>
      </w:r>
    </w:p>
    <w:p w14:paraId="38289F7B" w14:textId="63D1B6A3" w:rsidR="00D90291" w:rsidRPr="00C34FA2" w:rsidRDefault="00D90291" w:rsidP="00D90291">
      <w:pPr>
        <w:pStyle w:val="ListParagraph"/>
        <w:numPr>
          <w:ilvl w:val="0"/>
          <w:numId w:val="22"/>
        </w:numPr>
        <w:rPr>
          <w:rFonts w:eastAsiaTheme="minorEastAsia" w:cs="Arial"/>
          <w:b/>
          <w:bCs/>
          <w:lang w:val="en-GB" w:eastAsia="zh-CN"/>
        </w:rPr>
      </w:pPr>
      <w:r w:rsidRPr="00C34FA2">
        <w:rPr>
          <w:rFonts w:eastAsiaTheme="minorEastAsia" w:cs="Arial"/>
          <w:b/>
          <w:bCs/>
          <w:lang w:val="en-GB" w:eastAsia="zh-CN"/>
        </w:rPr>
        <w:t xml:space="preserve">Regarding enhancements on the current UE-initiated on-demand PRS request message for alignment of PRS to the fixed (e)DRX, RAN2 </w:t>
      </w:r>
      <w:r w:rsidR="00424A25">
        <w:rPr>
          <w:rFonts w:eastAsiaTheme="minorEastAsia" w:cs="Arial"/>
          <w:b/>
          <w:bCs/>
          <w:lang w:val="en-GB" w:eastAsia="zh-CN"/>
        </w:rPr>
        <w:t xml:space="preserve">to </w:t>
      </w:r>
      <w:r w:rsidR="00180BA6">
        <w:rPr>
          <w:rFonts w:eastAsiaTheme="minorEastAsia" w:cs="Arial"/>
          <w:b/>
          <w:bCs/>
          <w:lang w:val="en-GB" w:eastAsia="zh-CN"/>
        </w:rPr>
        <w:t>discuss</w:t>
      </w:r>
      <w:r w:rsidRPr="00C34FA2">
        <w:rPr>
          <w:rFonts w:eastAsiaTheme="minorEastAsia" w:cs="Arial"/>
          <w:b/>
          <w:bCs/>
          <w:lang w:val="en-GB" w:eastAsia="zh-CN"/>
        </w:rPr>
        <w:t xml:space="preserve"> the following two ways forward:</w:t>
      </w:r>
    </w:p>
    <w:p w14:paraId="04BD1921" w14:textId="73B082E6" w:rsidR="00D90291" w:rsidRPr="00C34FA2" w:rsidRDefault="00D90291" w:rsidP="00D90291">
      <w:pPr>
        <w:pStyle w:val="ListParagraph"/>
        <w:ind w:left="1304"/>
        <w:rPr>
          <w:rFonts w:eastAsiaTheme="minorEastAsia" w:cs="Arial"/>
          <w:b/>
          <w:bCs/>
          <w:lang w:eastAsia="zh-CN"/>
        </w:rPr>
      </w:pPr>
      <w:r w:rsidRPr="00C34FA2">
        <w:rPr>
          <w:rFonts w:eastAsiaTheme="minorEastAsia" w:cs="Arial"/>
          <w:b/>
          <w:bCs/>
          <w:lang w:eastAsia="zh-CN"/>
        </w:rPr>
        <w:t>-</w:t>
      </w:r>
      <w:r w:rsidRPr="00C34FA2">
        <w:rPr>
          <w:rFonts w:eastAsiaTheme="minorEastAsia" w:cs="Arial"/>
          <w:b/>
          <w:bCs/>
          <w:lang w:eastAsia="zh-CN"/>
        </w:rPr>
        <w:tab/>
      </w:r>
      <w:r w:rsidR="00723323">
        <w:rPr>
          <w:rFonts w:eastAsiaTheme="minorEastAsia" w:cs="Arial"/>
          <w:b/>
          <w:bCs/>
          <w:lang w:eastAsia="zh-CN"/>
        </w:rPr>
        <w:t xml:space="preserve">Option 1: </w:t>
      </w:r>
      <w:r w:rsidRPr="00C34FA2">
        <w:rPr>
          <w:rFonts w:eastAsiaTheme="minorEastAsia" w:cs="Arial"/>
          <w:b/>
          <w:bCs/>
          <w:lang w:eastAsia="zh-CN"/>
        </w:rPr>
        <w:t>to enhance the DL-PRS configuration itself to be included in the on-demand PRS request message</w:t>
      </w:r>
    </w:p>
    <w:p w14:paraId="2F18EC7B" w14:textId="05E7CC98" w:rsidR="00D90291" w:rsidRPr="00C34FA2" w:rsidRDefault="00D90291" w:rsidP="00D90291">
      <w:pPr>
        <w:pStyle w:val="ListParagraph"/>
        <w:ind w:left="1304"/>
        <w:rPr>
          <w:rFonts w:eastAsiaTheme="minorEastAsia" w:cs="Arial"/>
          <w:b/>
          <w:bCs/>
          <w:lang w:eastAsia="zh-CN"/>
        </w:rPr>
      </w:pPr>
      <w:r w:rsidRPr="00C34FA2">
        <w:rPr>
          <w:rFonts w:eastAsiaTheme="minorEastAsia" w:cs="Arial"/>
          <w:b/>
          <w:bCs/>
          <w:lang w:eastAsia="zh-CN"/>
        </w:rPr>
        <w:t>-</w:t>
      </w:r>
      <w:r w:rsidRPr="00C34FA2">
        <w:rPr>
          <w:rFonts w:eastAsiaTheme="minorEastAsia" w:cs="Arial"/>
          <w:b/>
          <w:bCs/>
          <w:lang w:eastAsia="zh-CN"/>
        </w:rPr>
        <w:tab/>
      </w:r>
      <w:r w:rsidR="00723323">
        <w:rPr>
          <w:rFonts w:eastAsiaTheme="minorEastAsia" w:cs="Arial"/>
          <w:b/>
          <w:bCs/>
          <w:lang w:eastAsia="zh-CN"/>
        </w:rPr>
        <w:t xml:space="preserve">Option 2: </w:t>
      </w:r>
      <w:r w:rsidRPr="00C34FA2">
        <w:rPr>
          <w:rFonts w:eastAsiaTheme="minorEastAsia" w:cs="Arial"/>
          <w:b/>
          <w:bCs/>
          <w:lang w:eastAsia="zh-CN"/>
        </w:rPr>
        <w:t>to include the LPHAP indication and UE-related (e)DRX information in the on-demand PRS request message</w:t>
      </w:r>
    </w:p>
    <w:p w14:paraId="752C5761" w14:textId="541BA0D8" w:rsidR="00E91BE1" w:rsidRPr="000326A4" w:rsidRDefault="00E91BE1" w:rsidP="00E91BE1">
      <w:pPr>
        <w:numPr>
          <w:ilvl w:val="0"/>
          <w:numId w:val="22"/>
        </w:numPr>
        <w:rPr>
          <w:rFonts w:cs="Arial"/>
          <w:b/>
          <w:bCs/>
          <w:szCs w:val="20"/>
          <w:lang w:val="en-GB"/>
        </w:rPr>
      </w:pPr>
      <w:r w:rsidRPr="00C34FA2">
        <w:rPr>
          <w:rFonts w:cs="Arial"/>
          <w:b/>
          <w:bCs/>
          <w:szCs w:val="20"/>
          <w:lang w:val="en-GB"/>
        </w:rPr>
        <w:t xml:space="preserve">RAN2 to agree to </w:t>
      </w:r>
      <w:r w:rsidR="00DC117F" w:rsidRPr="00C34FA2">
        <w:rPr>
          <w:rFonts w:cs="Arial"/>
          <w:b/>
          <w:bCs/>
        </w:rPr>
        <w:t>include the LPHAP indication and UE-related (e)DRX information in the on-demand PRS request message.</w:t>
      </w:r>
    </w:p>
    <w:p w14:paraId="42F673BB" w14:textId="77777777" w:rsidR="000326A4" w:rsidRPr="00C34FA2" w:rsidRDefault="000326A4" w:rsidP="000326A4">
      <w:pPr>
        <w:rPr>
          <w:rFonts w:cs="Arial" w:hint="eastAsia"/>
          <w:b/>
          <w:bCs/>
          <w:szCs w:val="20"/>
          <w:lang w:val="en-GB"/>
        </w:rPr>
      </w:pPr>
    </w:p>
    <w:p w14:paraId="10E0CBE2" w14:textId="77777777" w:rsidR="003A146C" w:rsidRPr="00C34FA2" w:rsidRDefault="003A146C" w:rsidP="003A146C">
      <w:pPr>
        <w:pStyle w:val="Heading2"/>
        <w:numPr>
          <w:ilvl w:val="0"/>
          <w:numId w:val="0"/>
        </w:numPr>
        <w:ind w:left="575" w:hanging="575"/>
        <w:rPr>
          <w:rFonts w:cs="Arial"/>
        </w:rPr>
      </w:pPr>
      <w:r w:rsidRPr="00C34FA2">
        <w:rPr>
          <w:rFonts w:cs="Arial"/>
        </w:rPr>
        <w:t xml:space="preserve">2.2 </w:t>
      </w:r>
      <w:bookmarkStart w:id="8" w:name="_Hlk146798883"/>
      <w:r w:rsidRPr="00C34FA2">
        <w:rPr>
          <w:rFonts w:cs="Arial"/>
        </w:rPr>
        <w:t xml:space="preserve">Extending </w:t>
      </w:r>
      <w:proofErr w:type="spellStart"/>
      <w:r w:rsidRPr="00C34FA2">
        <w:rPr>
          <w:rFonts w:cs="Arial"/>
        </w:rPr>
        <w:t>eDRX</w:t>
      </w:r>
      <w:proofErr w:type="spellEnd"/>
      <w:r w:rsidRPr="00C34FA2">
        <w:rPr>
          <w:rFonts w:cs="Arial"/>
        </w:rPr>
        <w:t xml:space="preserve"> cycle beyond 10.24s in RRC_INACTIVE</w:t>
      </w:r>
      <w:bookmarkEnd w:id="8"/>
    </w:p>
    <w:p w14:paraId="43148DA2" w14:textId="51FE7C43" w:rsidR="005D35BC" w:rsidRDefault="006F514E" w:rsidP="0031756C">
      <w:pPr>
        <w:rPr>
          <w:rFonts w:cs="Arial"/>
          <w:lang w:val="en-GB"/>
        </w:rPr>
      </w:pPr>
      <w:r>
        <w:rPr>
          <w:rFonts w:cs="Arial"/>
          <w:lang w:val="en-GB"/>
        </w:rPr>
        <w:t>Regarding</w:t>
      </w:r>
      <w:r w:rsidRPr="006F514E">
        <w:t xml:space="preserve"> </w:t>
      </w:r>
      <w:r>
        <w:t xml:space="preserve">to </w:t>
      </w:r>
      <w:r>
        <w:rPr>
          <w:rFonts w:cs="Arial"/>
          <w:lang w:val="en-GB"/>
        </w:rPr>
        <w:t>e</w:t>
      </w:r>
      <w:r w:rsidRPr="006F514E">
        <w:rPr>
          <w:rFonts w:cs="Arial"/>
          <w:lang w:val="en-GB"/>
        </w:rPr>
        <w:t xml:space="preserve">xtend </w:t>
      </w:r>
      <w:proofErr w:type="spellStart"/>
      <w:r w:rsidRPr="006F514E">
        <w:rPr>
          <w:rFonts w:cs="Arial"/>
          <w:lang w:val="en-GB"/>
        </w:rPr>
        <w:t>eDRX</w:t>
      </w:r>
      <w:proofErr w:type="spellEnd"/>
      <w:r w:rsidRPr="006F514E">
        <w:rPr>
          <w:rFonts w:cs="Arial"/>
          <w:lang w:val="en-GB"/>
        </w:rPr>
        <w:t xml:space="preserve"> cycle beyond 10.24s in RRC_INACTIVE</w:t>
      </w:r>
      <w:r>
        <w:rPr>
          <w:rFonts w:cs="Arial"/>
          <w:lang w:val="en-GB"/>
        </w:rPr>
        <w:t>, i</w:t>
      </w:r>
      <w:r w:rsidR="005D35BC" w:rsidRPr="0031756C">
        <w:rPr>
          <w:rFonts w:cs="Arial"/>
          <w:lang w:val="en-GB"/>
        </w:rPr>
        <w:t xml:space="preserve">n RAN1 </w:t>
      </w:r>
      <w:r w:rsidR="005D35BC">
        <w:rPr>
          <w:rFonts w:cs="Arial"/>
          <w:lang w:val="en-GB"/>
        </w:rPr>
        <w:t xml:space="preserve">reply </w:t>
      </w:r>
      <w:r w:rsidR="005D35BC" w:rsidRPr="0031756C">
        <w:rPr>
          <w:rFonts w:cs="Arial"/>
          <w:lang w:val="en-GB"/>
        </w:rPr>
        <w:t xml:space="preserve">LS </w:t>
      </w:r>
      <w:r w:rsidR="005D35BC" w:rsidRPr="00710A6A">
        <w:rPr>
          <w:rFonts w:cs="Arial"/>
          <w:lang w:val="en-GB"/>
        </w:rPr>
        <w:t>R2-2309409</w:t>
      </w:r>
      <w:r w:rsidR="005D35BC">
        <w:rPr>
          <w:rFonts w:cs="Arial" w:hint="eastAsia"/>
          <w:lang w:val="en-GB"/>
        </w:rPr>
        <w:t>(</w:t>
      </w:r>
      <w:r w:rsidR="005D35BC" w:rsidRPr="0031756C">
        <w:rPr>
          <w:rFonts w:cs="Arial"/>
          <w:lang w:val="en-GB"/>
        </w:rPr>
        <w:t>R1-2308349</w:t>
      </w:r>
      <w:r w:rsidR="005D35BC">
        <w:rPr>
          <w:rFonts w:cs="Arial"/>
          <w:lang w:val="en-GB"/>
        </w:rPr>
        <w:t>) [2]</w:t>
      </w:r>
      <w:r w:rsidR="005D35BC" w:rsidRPr="0031756C">
        <w:rPr>
          <w:rFonts w:cs="Arial"/>
          <w:lang w:val="en-GB"/>
        </w:rPr>
        <w:t xml:space="preserve"> and </w:t>
      </w:r>
      <w:r w:rsidR="005D35BC">
        <w:rPr>
          <w:rFonts w:cs="Arial"/>
          <w:lang w:val="en-GB"/>
        </w:rPr>
        <w:t xml:space="preserve">RAN4 reply LS </w:t>
      </w:r>
      <w:r w:rsidR="005D35BC" w:rsidRPr="005D35BC">
        <w:rPr>
          <w:rFonts w:cs="Arial"/>
          <w:lang w:val="en-GB"/>
        </w:rPr>
        <w:t>R2-2309454</w:t>
      </w:r>
      <w:r w:rsidR="005D35BC">
        <w:rPr>
          <w:rFonts w:cs="Arial"/>
          <w:lang w:val="en-GB"/>
        </w:rPr>
        <w:t>(</w:t>
      </w:r>
      <w:r w:rsidR="005D35BC" w:rsidRPr="005D35BC">
        <w:rPr>
          <w:rFonts w:cs="Arial"/>
          <w:lang w:val="en-GB"/>
        </w:rPr>
        <w:t>R4-2314360</w:t>
      </w:r>
      <w:r w:rsidR="005D35BC">
        <w:rPr>
          <w:rFonts w:cs="Arial"/>
          <w:lang w:val="en-GB"/>
        </w:rPr>
        <w:t>) [5]</w:t>
      </w:r>
      <w:r w:rsidR="005D35BC" w:rsidRPr="005D35BC">
        <w:rPr>
          <w:rFonts w:cs="Arial"/>
          <w:lang w:val="en-GB"/>
        </w:rPr>
        <w:t xml:space="preserve"> </w:t>
      </w:r>
      <w:r w:rsidR="005D35BC" w:rsidRPr="0031756C">
        <w:rPr>
          <w:rFonts w:cs="Arial"/>
          <w:lang w:val="en-GB"/>
        </w:rPr>
        <w:t xml:space="preserve">received in this meeting, it is confirmed that the </w:t>
      </w:r>
      <w:proofErr w:type="spellStart"/>
      <w:r w:rsidR="005D35BC" w:rsidRPr="0031756C">
        <w:rPr>
          <w:rFonts w:cs="Arial"/>
          <w:lang w:val="en-GB"/>
        </w:rPr>
        <w:t>eDRX</w:t>
      </w:r>
      <w:proofErr w:type="spellEnd"/>
      <w:r w:rsidR="005D35BC" w:rsidRPr="0031756C">
        <w:rPr>
          <w:rFonts w:cs="Arial"/>
          <w:lang w:val="en-GB"/>
        </w:rPr>
        <w:t xml:space="preserve"> cycle lengths agreed for </w:t>
      </w:r>
      <w:proofErr w:type="spellStart"/>
      <w:r w:rsidR="005D35BC" w:rsidRPr="0031756C">
        <w:rPr>
          <w:rFonts w:cs="Arial"/>
          <w:lang w:val="en-GB"/>
        </w:rPr>
        <w:t>eRedCap</w:t>
      </w:r>
      <w:proofErr w:type="spellEnd"/>
      <w:r w:rsidR="005D35BC" w:rsidRPr="0031756C">
        <w:rPr>
          <w:rFonts w:cs="Arial"/>
          <w:lang w:val="en-GB"/>
        </w:rPr>
        <w:t xml:space="preserve"> are sufficient for positioning in RRC_INACTIVE</w:t>
      </w:r>
      <w:r w:rsidR="005D35BC">
        <w:rPr>
          <w:rFonts w:cs="Arial"/>
          <w:lang w:val="en-GB"/>
        </w:rPr>
        <w:t xml:space="preserve"> from RAN1 and RAN4 perspective respectively.</w:t>
      </w:r>
      <w:r w:rsidR="005D35BC">
        <w:rPr>
          <w:rFonts w:cs="Arial"/>
          <w:lang w:val="en-GB"/>
        </w:rPr>
        <w:t xml:space="preserve"> </w:t>
      </w:r>
    </w:p>
    <w:p w14:paraId="5966205E" w14:textId="23ED8ADA" w:rsidR="006F514E" w:rsidRDefault="006F514E" w:rsidP="0031756C">
      <w:pPr>
        <w:rPr>
          <w:rFonts w:cs="Arial" w:hint="eastAsia"/>
          <w:lang w:val="en-GB"/>
        </w:rPr>
      </w:pPr>
      <w:r>
        <w:rPr>
          <w:rFonts w:cs="Arial"/>
          <w:lang w:val="en-GB"/>
        </w:rPr>
        <w:t>I</w:t>
      </w:r>
      <w:r w:rsidR="00F329A5" w:rsidRPr="0031756C">
        <w:rPr>
          <w:rFonts w:cs="Arial"/>
          <w:lang w:val="en-GB"/>
        </w:rPr>
        <w:t xml:space="preserve">n the last meeting, extending the PRS periodicity larger than 10240 </w:t>
      </w:r>
      <w:proofErr w:type="spellStart"/>
      <w:r w:rsidR="00F329A5" w:rsidRPr="0031756C">
        <w:rPr>
          <w:rFonts w:cs="Arial"/>
          <w:lang w:val="en-GB"/>
        </w:rPr>
        <w:t>ms</w:t>
      </w:r>
      <w:proofErr w:type="spellEnd"/>
      <w:r w:rsidR="00F329A5" w:rsidRPr="0031756C">
        <w:rPr>
          <w:rFonts w:cs="Arial"/>
          <w:lang w:val="en-GB"/>
        </w:rPr>
        <w:t xml:space="preserve"> was </w:t>
      </w:r>
      <w:r>
        <w:rPr>
          <w:rFonts w:cs="Arial"/>
          <w:lang w:val="en-GB"/>
        </w:rPr>
        <w:t xml:space="preserve">also </w:t>
      </w:r>
      <w:r w:rsidR="00F329A5" w:rsidRPr="0031756C">
        <w:rPr>
          <w:rFonts w:cs="Arial"/>
          <w:lang w:val="en-GB"/>
        </w:rPr>
        <w:t xml:space="preserve">discussed but no common consensus </w:t>
      </w:r>
      <w:r w:rsidR="00180BA6" w:rsidRPr="0031756C">
        <w:rPr>
          <w:rFonts w:cs="Arial"/>
          <w:lang w:val="en-GB"/>
        </w:rPr>
        <w:t>was</w:t>
      </w:r>
      <w:r w:rsidR="00F329A5" w:rsidRPr="0031756C">
        <w:rPr>
          <w:rFonts w:cs="Arial"/>
          <w:lang w:val="en-GB"/>
        </w:rPr>
        <w:t xml:space="preserve"> achieved.</w:t>
      </w:r>
      <w:r w:rsidR="005D35BC">
        <w:rPr>
          <w:rFonts w:cs="Arial"/>
          <w:lang w:val="en-GB"/>
        </w:rPr>
        <w:t xml:space="preserve"> </w:t>
      </w:r>
      <w:r>
        <w:rPr>
          <w:rFonts w:cs="Arial"/>
          <w:lang w:val="en-GB"/>
        </w:rPr>
        <w:t xml:space="preserve">However, </w:t>
      </w:r>
      <w:r w:rsidR="00B223AA">
        <w:rPr>
          <w:rFonts w:cs="Arial"/>
          <w:lang w:val="en-GB"/>
        </w:rPr>
        <w:t xml:space="preserve">according to </w:t>
      </w:r>
      <w:r w:rsidR="00B223AA" w:rsidRPr="006F514E">
        <w:rPr>
          <w:rFonts w:cs="Arial"/>
          <w:lang w:val="en-GB"/>
        </w:rPr>
        <w:t xml:space="preserve">RAN1 LS R2-2309423(R1-2308571) [3] </w:t>
      </w:r>
      <w:r w:rsidR="00B223AA">
        <w:rPr>
          <w:rFonts w:cs="Arial"/>
          <w:lang w:val="en-GB"/>
        </w:rPr>
        <w:t xml:space="preserve">received in this meeting </w:t>
      </w:r>
      <w:r w:rsidR="00B223AA" w:rsidRPr="006F514E">
        <w:rPr>
          <w:rFonts w:cs="Arial"/>
          <w:lang w:val="en-GB"/>
        </w:rPr>
        <w:t>as shown below</w:t>
      </w:r>
      <w:r w:rsidR="00463874" w:rsidRPr="0031756C">
        <w:rPr>
          <w:rFonts w:cs="Arial"/>
          <w:lang w:val="en-GB"/>
        </w:rPr>
        <w:t xml:space="preserve">, RAN2 is asked to work on the higher layer signalling details to introduce candidate values larger than 10240 </w:t>
      </w:r>
      <w:proofErr w:type="spellStart"/>
      <w:r w:rsidR="00463874" w:rsidRPr="0031756C">
        <w:rPr>
          <w:rFonts w:cs="Arial"/>
          <w:lang w:val="en-GB"/>
        </w:rPr>
        <w:t>ms</w:t>
      </w:r>
      <w:proofErr w:type="spellEnd"/>
      <w:r w:rsidR="00463874" w:rsidRPr="0031756C">
        <w:rPr>
          <w:rFonts w:cs="Arial"/>
          <w:lang w:val="en-GB"/>
        </w:rPr>
        <w:t xml:space="preserve"> for PRS and/or SRS periodicity, e.g., 20480 </w:t>
      </w:r>
      <w:proofErr w:type="spellStart"/>
      <w:r w:rsidR="00463874" w:rsidRPr="0031756C">
        <w:rPr>
          <w:rFonts w:cs="Arial"/>
          <w:lang w:val="en-GB"/>
        </w:rPr>
        <w:t>ms</w:t>
      </w:r>
      <w:proofErr w:type="spellEnd"/>
      <w:r w:rsidR="00463874" w:rsidRPr="0031756C">
        <w:rPr>
          <w:rFonts w:cs="Arial"/>
          <w:lang w:val="en-GB"/>
        </w:rPr>
        <w:t>, since a longer PRS and/or SRS periodicity is deemed beneficial for UE operating LPHAP.</w:t>
      </w:r>
      <w:r w:rsidR="00CD59A9" w:rsidRPr="0031756C">
        <w:rPr>
          <w:rFonts w:cs="Arial"/>
          <w:lang w:val="en-GB"/>
        </w:rPr>
        <w:t xml:space="preserve"> </w:t>
      </w:r>
      <w:r w:rsidR="00B223AA">
        <w:rPr>
          <w:rFonts w:cs="Arial"/>
          <w:lang w:val="en-GB"/>
        </w:rPr>
        <w:t>As requested by RAN1</w:t>
      </w:r>
      <w:r w:rsidRPr="0031756C">
        <w:rPr>
          <w:rFonts w:cs="Arial"/>
          <w:lang w:val="en-GB"/>
        </w:rPr>
        <w:t>, we may come back to further discuss this.</w:t>
      </w:r>
    </w:p>
    <w:tbl>
      <w:tblPr>
        <w:tblStyle w:val="TableGrid"/>
        <w:tblW w:w="0" w:type="auto"/>
        <w:tblLook w:val="04A0" w:firstRow="1" w:lastRow="0" w:firstColumn="1" w:lastColumn="0" w:noHBand="0" w:noVBand="1"/>
      </w:tblPr>
      <w:tblGrid>
        <w:gridCol w:w="9769"/>
      </w:tblGrid>
      <w:tr w:rsidR="006F514E" w14:paraId="1F100A1F" w14:textId="77777777" w:rsidTr="006F514E">
        <w:tc>
          <w:tcPr>
            <w:tcW w:w="9769" w:type="dxa"/>
          </w:tcPr>
          <w:p w14:paraId="620370F1" w14:textId="77777777" w:rsidR="006F514E" w:rsidRDefault="006F514E" w:rsidP="006F514E">
            <w:pPr>
              <w:rPr>
                <w:rFonts w:eastAsia="宋体" w:cs="Arial"/>
                <w:b/>
                <w:kern w:val="0"/>
                <w:szCs w:val="20"/>
              </w:rPr>
            </w:pPr>
            <w:r>
              <w:rPr>
                <w:rFonts w:cs="Arial"/>
                <w:b/>
              </w:rPr>
              <w:lastRenderedPageBreak/>
              <w:t>1. Overall Description:</w:t>
            </w:r>
          </w:p>
          <w:p w14:paraId="53ACA28E" w14:textId="56BC95D9" w:rsidR="006F514E" w:rsidRPr="006F514E" w:rsidRDefault="006F514E" w:rsidP="006F514E">
            <w:pPr>
              <w:rPr>
                <w:rFonts w:cs="Arial" w:hint="eastAsia"/>
                <w:sz w:val="22"/>
                <w:lang w:eastAsia="zh-CN"/>
              </w:rPr>
            </w:pPr>
            <w:r>
              <w:rPr>
                <w:rFonts w:cs="Arial"/>
                <w:sz w:val="22"/>
                <w:lang w:eastAsia="zh-CN"/>
              </w:rPr>
              <w:t xml:space="preserve">During RAN1#114 meeting, a longer </w:t>
            </w:r>
            <w:r>
              <w:rPr>
                <w:rFonts w:eastAsia="Batang" w:cs="Arial"/>
                <w:sz w:val="22"/>
                <w:lang w:eastAsia="x-none"/>
              </w:rPr>
              <w:t>PRS and/or SRS periodicity is discussed and deemed beneficial for UE operating LPHAP with the following agreement achieved:</w:t>
            </w:r>
          </w:p>
          <w:p w14:paraId="20E4F25C" w14:textId="77777777" w:rsidR="006F514E" w:rsidRDefault="006F514E" w:rsidP="006F514E">
            <w:pPr>
              <w:rPr>
                <w:rFonts w:eastAsia="Batang" w:cs="Arial"/>
                <w:sz w:val="22"/>
                <w:szCs w:val="22"/>
                <w:lang w:eastAsia="x-none"/>
              </w:rPr>
            </w:pPr>
            <w:r>
              <w:rPr>
                <w:rFonts w:eastAsia="Batang" w:cs="Arial"/>
                <w:sz w:val="22"/>
                <w:szCs w:val="22"/>
                <w:highlight w:val="green"/>
                <w:lang w:eastAsia="x-none"/>
              </w:rPr>
              <w:t>Agreement</w:t>
            </w:r>
          </w:p>
          <w:p w14:paraId="0A3285EC" w14:textId="77777777" w:rsidR="006F514E" w:rsidRDefault="006F514E" w:rsidP="006F514E">
            <w:pPr>
              <w:rPr>
                <w:rFonts w:eastAsia="Batang" w:cs="Arial"/>
                <w:sz w:val="22"/>
                <w:szCs w:val="22"/>
                <w:lang w:eastAsia="x-none"/>
              </w:rPr>
            </w:pPr>
            <w:r>
              <w:rPr>
                <w:rFonts w:eastAsia="Batang" w:cs="Arial"/>
                <w:sz w:val="22"/>
                <w:szCs w:val="22"/>
                <w:lang w:eastAsia="x-none"/>
              </w:rPr>
              <w:t xml:space="preserve">From RAN1 perspective, </w:t>
            </w:r>
            <w:r w:rsidRPr="006F514E">
              <w:rPr>
                <w:rFonts w:eastAsia="Batang" w:cs="Arial"/>
                <w:sz w:val="22"/>
                <w:szCs w:val="22"/>
                <w:highlight w:val="yellow"/>
                <w:lang w:eastAsia="x-none"/>
              </w:rPr>
              <w:t xml:space="preserve">candidate values larger than 10240 </w:t>
            </w:r>
            <w:proofErr w:type="spellStart"/>
            <w:r w:rsidRPr="006F514E">
              <w:rPr>
                <w:rFonts w:eastAsia="Batang" w:cs="Arial"/>
                <w:sz w:val="22"/>
                <w:szCs w:val="22"/>
                <w:highlight w:val="yellow"/>
                <w:lang w:eastAsia="x-none"/>
              </w:rPr>
              <w:t>ms</w:t>
            </w:r>
            <w:proofErr w:type="spellEnd"/>
            <w:r w:rsidRPr="006F514E">
              <w:rPr>
                <w:rFonts w:eastAsia="Batang" w:cs="Arial"/>
                <w:sz w:val="22"/>
                <w:szCs w:val="22"/>
                <w:highlight w:val="yellow"/>
                <w:lang w:eastAsia="x-none"/>
              </w:rPr>
              <w:t xml:space="preserve"> for </w:t>
            </w:r>
            <w:r w:rsidRPr="006F514E">
              <w:rPr>
                <w:rFonts w:eastAsia="Batang" w:cs="Arial"/>
                <w:color w:val="FF0000"/>
                <w:sz w:val="22"/>
                <w:szCs w:val="22"/>
                <w:highlight w:val="yellow"/>
                <w:lang w:eastAsia="x-none"/>
              </w:rPr>
              <w:t>PRS and/or SRS periodicity</w:t>
            </w:r>
            <w:r w:rsidRPr="006F514E">
              <w:rPr>
                <w:rFonts w:eastAsia="Batang" w:cs="Arial"/>
                <w:sz w:val="22"/>
                <w:szCs w:val="22"/>
                <w:highlight w:val="yellow"/>
                <w:lang w:eastAsia="x-none"/>
              </w:rPr>
              <w:t xml:space="preserve">, e.g., 20480 </w:t>
            </w:r>
            <w:proofErr w:type="spellStart"/>
            <w:r w:rsidRPr="006F514E">
              <w:rPr>
                <w:rFonts w:eastAsia="Batang" w:cs="Arial"/>
                <w:sz w:val="22"/>
                <w:szCs w:val="22"/>
                <w:highlight w:val="yellow"/>
                <w:lang w:eastAsia="x-none"/>
              </w:rPr>
              <w:t>ms</w:t>
            </w:r>
            <w:proofErr w:type="spellEnd"/>
            <w:r w:rsidRPr="006F514E">
              <w:rPr>
                <w:rFonts w:eastAsia="Batang" w:cs="Arial"/>
                <w:sz w:val="22"/>
                <w:szCs w:val="22"/>
                <w:highlight w:val="yellow"/>
                <w:lang w:eastAsia="x-none"/>
              </w:rPr>
              <w:t>, can be introduced</w:t>
            </w:r>
            <w:r>
              <w:rPr>
                <w:rFonts w:eastAsia="Batang" w:cs="Arial"/>
                <w:sz w:val="22"/>
                <w:szCs w:val="22"/>
                <w:lang w:eastAsia="x-none"/>
              </w:rPr>
              <w:t>.</w:t>
            </w:r>
          </w:p>
          <w:p w14:paraId="4F4861AF" w14:textId="77777777" w:rsidR="006F514E" w:rsidRDefault="006F514E" w:rsidP="006F514E">
            <w:pPr>
              <w:widowControl/>
              <w:numPr>
                <w:ilvl w:val="1"/>
                <w:numId w:val="47"/>
              </w:numPr>
              <w:spacing w:after="0"/>
              <w:jc w:val="left"/>
              <w:rPr>
                <w:rFonts w:eastAsia="Batang" w:cs="Arial"/>
                <w:sz w:val="22"/>
                <w:szCs w:val="22"/>
                <w:lang w:val="en-GB" w:eastAsia="zh-CN"/>
              </w:rPr>
            </w:pPr>
            <w:r>
              <w:rPr>
                <w:rFonts w:eastAsia="Batang" w:cs="Arial"/>
                <w:sz w:val="22"/>
                <w:szCs w:val="22"/>
                <w:lang w:eastAsia="zh-CN"/>
              </w:rPr>
              <w:t>FFS: specification impact on PRS/SRS configuration.</w:t>
            </w:r>
          </w:p>
          <w:p w14:paraId="5688A209" w14:textId="2E643E73" w:rsidR="006F514E" w:rsidRPr="006F514E" w:rsidRDefault="006F514E" w:rsidP="006F514E">
            <w:pPr>
              <w:widowControl/>
              <w:numPr>
                <w:ilvl w:val="1"/>
                <w:numId w:val="47"/>
              </w:numPr>
              <w:spacing w:after="0"/>
              <w:jc w:val="left"/>
              <w:rPr>
                <w:rFonts w:eastAsia="Batang" w:cs="Arial"/>
                <w:sz w:val="22"/>
                <w:szCs w:val="22"/>
                <w:lang w:eastAsia="zh-CN"/>
              </w:rPr>
            </w:pPr>
            <w:r>
              <w:rPr>
                <w:rFonts w:eastAsia="Batang" w:cs="Arial"/>
                <w:sz w:val="22"/>
                <w:szCs w:val="22"/>
                <w:lang w:eastAsia="zh-CN"/>
              </w:rPr>
              <w:t xml:space="preserve">Send </w:t>
            </w:r>
            <w:r w:rsidRPr="006F514E">
              <w:rPr>
                <w:rFonts w:eastAsia="Batang" w:cs="Arial"/>
                <w:sz w:val="22"/>
                <w:szCs w:val="22"/>
                <w:highlight w:val="yellow"/>
                <w:lang w:eastAsia="zh-CN"/>
              </w:rPr>
              <w:t xml:space="preserve">LS to RAN2 asking them to work on the higher layer </w:t>
            </w:r>
            <w:proofErr w:type="spellStart"/>
            <w:r w:rsidRPr="006F514E">
              <w:rPr>
                <w:rFonts w:eastAsia="Batang" w:cs="Arial"/>
                <w:sz w:val="22"/>
                <w:szCs w:val="22"/>
                <w:highlight w:val="yellow"/>
                <w:lang w:eastAsia="zh-CN"/>
              </w:rPr>
              <w:t>signalling</w:t>
            </w:r>
            <w:proofErr w:type="spellEnd"/>
            <w:r w:rsidRPr="006F514E">
              <w:rPr>
                <w:rFonts w:eastAsia="Batang" w:cs="Arial"/>
                <w:sz w:val="22"/>
                <w:szCs w:val="22"/>
                <w:highlight w:val="yellow"/>
                <w:lang w:eastAsia="zh-CN"/>
              </w:rPr>
              <w:t xml:space="preserve"> details</w:t>
            </w:r>
            <w:r>
              <w:rPr>
                <w:rFonts w:eastAsia="Batang" w:cs="Arial"/>
                <w:sz w:val="22"/>
                <w:szCs w:val="22"/>
                <w:lang w:eastAsia="zh-CN"/>
              </w:rPr>
              <w:t xml:space="preserve"> (e.g., specific values of periodicity, hyper SFN information in the configuration, etc.)</w:t>
            </w:r>
          </w:p>
          <w:p w14:paraId="52BD253C" w14:textId="77777777" w:rsidR="006F514E" w:rsidRDefault="006F514E" w:rsidP="006F514E">
            <w:pPr>
              <w:spacing w:beforeLines="50" w:before="156"/>
              <w:rPr>
                <w:rFonts w:cs="Arial"/>
                <w:b/>
              </w:rPr>
            </w:pPr>
            <w:r>
              <w:rPr>
                <w:rFonts w:cs="Arial"/>
                <w:b/>
              </w:rPr>
              <w:t>2. Actions:</w:t>
            </w:r>
          </w:p>
          <w:p w14:paraId="3D4A5334" w14:textId="77777777" w:rsidR="006F514E" w:rsidRDefault="006F514E" w:rsidP="006F514E">
            <w:pPr>
              <w:ind w:left="1985" w:hanging="1985"/>
              <w:rPr>
                <w:rFonts w:eastAsia="MS Mincho" w:cs="Arial"/>
                <w:b/>
                <w:lang w:eastAsia="ja-JP"/>
              </w:rPr>
            </w:pPr>
            <w:r>
              <w:rPr>
                <w:rFonts w:cs="Arial"/>
                <w:b/>
              </w:rPr>
              <w:t xml:space="preserve">To </w:t>
            </w:r>
            <w:r>
              <w:rPr>
                <w:rFonts w:cs="Arial"/>
                <w:b/>
                <w:lang w:eastAsia="zh-CN"/>
              </w:rPr>
              <w:t>RAN</w:t>
            </w:r>
            <w:r>
              <w:rPr>
                <w:rFonts w:cs="Arial"/>
                <w:b/>
              </w:rPr>
              <w:t xml:space="preserve"> WG2 and </w:t>
            </w:r>
            <w:r>
              <w:rPr>
                <w:rFonts w:cs="Arial"/>
                <w:b/>
                <w:lang w:eastAsia="zh-CN"/>
              </w:rPr>
              <w:t>RAN</w:t>
            </w:r>
            <w:r>
              <w:rPr>
                <w:rFonts w:cs="Arial"/>
                <w:b/>
              </w:rPr>
              <w:t xml:space="preserve"> WG3</w:t>
            </w:r>
          </w:p>
          <w:p w14:paraId="48988AC2" w14:textId="61A9CFCC" w:rsidR="006F514E" w:rsidRPr="006F514E" w:rsidRDefault="006F514E" w:rsidP="006F514E">
            <w:pPr>
              <w:spacing w:afterLines="50" w:after="156"/>
              <w:rPr>
                <w:rFonts w:eastAsia="Yu Mincho" w:cs="Arial" w:hint="eastAsia"/>
                <w:iCs/>
                <w:lang w:eastAsia="ja-JP"/>
              </w:rPr>
            </w:pPr>
            <w:r>
              <w:rPr>
                <w:rFonts w:eastAsia="Yu Mincho" w:cs="Arial"/>
                <w:b/>
                <w:iCs/>
                <w:lang w:eastAsia="ja-JP"/>
              </w:rPr>
              <w:t xml:space="preserve">ACTION: </w:t>
            </w:r>
            <w:r>
              <w:rPr>
                <w:rFonts w:eastAsia="Yu Mincho" w:cs="Arial"/>
                <w:iCs/>
                <w:lang w:eastAsia="ja-JP"/>
              </w:rPr>
              <w:t xml:space="preserve">RAN1 respectfully requests </w:t>
            </w:r>
            <w:r>
              <w:rPr>
                <w:rFonts w:cs="Arial"/>
                <w:iCs/>
                <w:lang w:eastAsia="zh-CN"/>
              </w:rPr>
              <w:t>RAN2</w:t>
            </w:r>
            <w:r>
              <w:rPr>
                <w:rFonts w:eastAsia="Yu Mincho" w:cs="Arial"/>
                <w:iCs/>
                <w:lang w:eastAsia="ja-JP"/>
              </w:rPr>
              <w:t xml:space="preserve"> and RAN3 to take the above information into account in the future work.</w:t>
            </w:r>
          </w:p>
        </w:tc>
      </w:tr>
    </w:tbl>
    <w:p w14:paraId="1F70AB2D" w14:textId="77777777" w:rsidR="006F514E" w:rsidRDefault="006F514E" w:rsidP="0031756C">
      <w:pPr>
        <w:rPr>
          <w:rFonts w:cs="Arial"/>
          <w:lang w:val="en-GB"/>
        </w:rPr>
      </w:pPr>
    </w:p>
    <w:p w14:paraId="3EA180FF" w14:textId="09C8BBFA" w:rsidR="00F329A5" w:rsidRPr="0031756C" w:rsidRDefault="00F329A5" w:rsidP="0031756C">
      <w:pPr>
        <w:rPr>
          <w:rFonts w:cs="Arial"/>
          <w:lang w:val="en-GB"/>
        </w:rPr>
      </w:pPr>
      <w:r w:rsidRPr="0031756C">
        <w:rPr>
          <w:rFonts w:cs="Arial"/>
          <w:lang w:val="en-GB"/>
        </w:rPr>
        <w:t xml:space="preserve">As one of the </w:t>
      </w:r>
      <w:r w:rsidR="00180BA6" w:rsidRPr="0031756C">
        <w:rPr>
          <w:rFonts w:cs="Arial"/>
          <w:lang w:val="en-GB"/>
        </w:rPr>
        <w:t>objectives</w:t>
      </w:r>
      <w:r w:rsidRPr="0031756C">
        <w:rPr>
          <w:rFonts w:cs="Arial"/>
          <w:lang w:val="en-GB"/>
        </w:rPr>
        <w:t xml:space="preserve"> of the Rel-18 Positioning WID</w:t>
      </w:r>
      <w:r w:rsidR="00324CA8" w:rsidRPr="0031756C">
        <w:rPr>
          <w:rFonts w:cs="Arial"/>
          <w:lang w:val="en-GB"/>
        </w:rPr>
        <w:t xml:space="preserve"> RP-232670</w:t>
      </w:r>
      <w:r w:rsidRPr="0031756C">
        <w:rPr>
          <w:rFonts w:cs="Arial"/>
          <w:lang w:val="en-GB"/>
        </w:rPr>
        <w:t xml:space="preserve"> </w:t>
      </w:r>
      <w:r w:rsidR="005D35BC">
        <w:rPr>
          <w:rFonts w:cs="Arial"/>
          <w:lang w:val="en-GB"/>
        </w:rPr>
        <w:t xml:space="preserve">[1] </w:t>
      </w:r>
      <w:r w:rsidRPr="0031756C">
        <w:rPr>
          <w:rFonts w:cs="Arial"/>
          <w:lang w:val="en-GB"/>
        </w:rPr>
        <w:t xml:space="preserve">is to specify solutions for alignment between (e)DRX in RRC_INACTIVE and PRS configurations, and bearing in mind that RAN2#121 </w:t>
      </w:r>
      <w:proofErr w:type="spellStart"/>
      <w:r w:rsidRPr="0031756C">
        <w:rPr>
          <w:rFonts w:cs="Arial"/>
          <w:lang w:val="en-GB"/>
        </w:rPr>
        <w:t>eRedCap</w:t>
      </w:r>
      <w:proofErr w:type="spellEnd"/>
      <w:r w:rsidRPr="0031756C">
        <w:rPr>
          <w:rFonts w:cs="Arial"/>
          <w:lang w:val="en-GB"/>
        </w:rPr>
        <w:t xml:space="preserve"> AI has made the following agreements regarding the Long </w:t>
      </w:r>
      <w:proofErr w:type="spellStart"/>
      <w:r w:rsidRPr="0031756C">
        <w:rPr>
          <w:rFonts w:cs="Arial"/>
          <w:lang w:val="en-GB"/>
        </w:rPr>
        <w:t>eDRX</w:t>
      </w:r>
      <w:proofErr w:type="spellEnd"/>
      <w:r w:rsidRPr="0031756C">
        <w:rPr>
          <w:rFonts w:cs="Arial"/>
          <w:lang w:val="en-GB"/>
        </w:rPr>
        <w:t xml:space="preserve"> cycle: Long </w:t>
      </w:r>
      <w:proofErr w:type="spellStart"/>
      <w:r w:rsidRPr="0031756C">
        <w:rPr>
          <w:rFonts w:cs="Arial"/>
          <w:lang w:val="en-GB"/>
        </w:rPr>
        <w:t>eDRX</w:t>
      </w:r>
      <w:proofErr w:type="spellEnd"/>
      <w:r w:rsidRPr="0031756C">
        <w:rPr>
          <w:rFonts w:cs="Arial"/>
          <w:lang w:val="en-GB"/>
        </w:rPr>
        <w:t xml:space="preserve"> cycle (&gt;10.24 s) value range of enhanced INACTIVE </w:t>
      </w:r>
      <w:proofErr w:type="spellStart"/>
      <w:r w:rsidRPr="0031756C">
        <w:rPr>
          <w:rFonts w:cs="Arial"/>
          <w:lang w:val="en-GB"/>
        </w:rPr>
        <w:t>eDRX</w:t>
      </w:r>
      <w:proofErr w:type="spellEnd"/>
      <w:r w:rsidRPr="0031756C">
        <w:rPr>
          <w:rFonts w:cs="Arial"/>
          <w:lang w:val="en-GB"/>
        </w:rPr>
        <w:t xml:space="preserve"> is same as IDLE </w:t>
      </w:r>
      <w:proofErr w:type="spellStart"/>
      <w:r w:rsidRPr="0031756C">
        <w:rPr>
          <w:rFonts w:cs="Arial"/>
          <w:lang w:val="en-GB"/>
        </w:rPr>
        <w:t>eDRX</w:t>
      </w:r>
      <w:proofErr w:type="spellEnd"/>
      <w:r w:rsidRPr="0031756C">
        <w:rPr>
          <w:rFonts w:cs="Arial"/>
          <w:lang w:val="en-GB"/>
        </w:rPr>
        <w:t xml:space="preserve"> from 20.48s to 10485.76s, i.e., hf2, hf4, hf8, hf16, hf32, hf64, hf128, hf256, hf512, hf1024, it is reasonable to extend the PRS periodicity larger than 10240ms.</w:t>
      </w:r>
      <w:r w:rsidR="00902116" w:rsidRPr="0031756C">
        <w:rPr>
          <w:rFonts w:cs="Arial"/>
          <w:lang w:val="en-GB"/>
        </w:rPr>
        <w:t xml:space="preserve"> For the specific values of periodicity, we may consider these values above as baseline and further discuss in stage-3.</w:t>
      </w:r>
    </w:p>
    <w:p w14:paraId="7DB34BEF" w14:textId="24162D7F" w:rsidR="003A146C" w:rsidRPr="00C34FA2" w:rsidRDefault="003A146C" w:rsidP="003A146C">
      <w:pPr>
        <w:numPr>
          <w:ilvl w:val="0"/>
          <w:numId w:val="22"/>
        </w:numPr>
        <w:rPr>
          <w:rFonts w:cs="Arial"/>
          <w:b/>
          <w:bCs/>
          <w:szCs w:val="20"/>
          <w:lang w:val="en-GB"/>
        </w:rPr>
      </w:pPr>
      <w:r w:rsidRPr="00C34FA2">
        <w:rPr>
          <w:rFonts w:cs="Arial"/>
          <w:b/>
          <w:bCs/>
          <w:szCs w:val="20"/>
          <w:lang w:val="en-GB"/>
        </w:rPr>
        <w:t xml:space="preserve">RAN2 to agree that the PRS periodicity is extended to be larger than 10240ms to suit the </w:t>
      </w:r>
      <w:proofErr w:type="spellStart"/>
      <w:r w:rsidRPr="00C34FA2">
        <w:rPr>
          <w:rFonts w:cs="Arial"/>
          <w:b/>
          <w:bCs/>
          <w:szCs w:val="20"/>
          <w:lang w:val="en-GB"/>
        </w:rPr>
        <w:t>eDRX</w:t>
      </w:r>
      <w:proofErr w:type="spellEnd"/>
      <w:r w:rsidRPr="00C34FA2">
        <w:rPr>
          <w:rFonts w:cs="Arial"/>
          <w:b/>
          <w:bCs/>
          <w:szCs w:val="20"/>
          <w:lang w:val="en-GB"/>
        </w:rPr>
        <w:t xml:space="preserve"> cycle value for </w:t>
      </w:r>
      <w:proofErr w:type="spellStart"/>
      <w:r w:rsidRPr="00C34FA2">
        <w:rPr>
          <w:rFonts w:cs="Arial"/>
          <w:b/>
          <w:bCs/>
          <w:szCs w:val="20"/>
          <w:lang w:val="en-GB"/>
        </w:rPr>
        <w:t>eDRX</w:t>
      </w:r>
      <w:proofErr w:type="spellEnd"/>
      <w:r w:rsidRPr="00C34FA2">
        <w:rPr>
          <w:rFonts w:cs="Arial"/>
          <w:b/>
          <w:bCs/>
          <w:szCs w:val="20"/>
          <w:lang w:val="en-GB"/>
        </w:rPr>
        <w:t xml:space="preserve"> paging cycle in RRC_INACTIVE and/or RRC_IDLE. FFS the specific values among hf2, hf4, hf8, hf16, hf32, hf64, hf128, hf256, hf512, hf1024.</w:t>
      </w:r>
    </w:p>
    <w:p w14:paraId="5F0E99E2" w14:textId="77777777" w:rsidR="000326A4" w:rsidRDefault="000326A4" w:rsidP="00787574">
      <w:pPr>
        <w:rPr>
          <w:rFonts w:cs="Arial"/>
          <w:bCs/>
        </w:rPr>
      </w:pPr>
    </w:p>
    <w:p w14:paraId="3EDF836F" w14:textId="3F621006" w:rsidR="00787574" w:rsidRPr="00C34FA2" w:rsidRDefault="00A243EC" w:rsidP="00787574">
      <w:pPr>
        <w:rPr>
          <w:rFonts w:cs="Arial"/>
          <w:b/>
          <w:bCs/>
          <w:szCs w:val="20"/>
          <w:lang w:val="en-GB"/>
        </w:rPr>
      </w:pPr>
      <w:r>
        <w:rPr>
          <w:rFonts w:cs="Arial"/>
          <w:bCs/>
        </w:rPr>
        <w:t>Besides</w:t>
      </w:r>
      <w:r w:rsidR="00324CA8" w:rsidRPr="00C34FA2">
        <w:rPr>
          <w:rFonts w:cs="Arial"/>
          <w:bCs/>
        </w:rPr>
        <w:t>,</w:t>
      </w:r>
      <w:bookmarkStart w:id="9" w:name="_Hlk146198593"/>
      <w:r w:rsidR="00324CA8" w:rsidRPr="00C34FA2">
        <w:rPr>
          <w:rFonts w:cs="Arial"/>
          <w:bCs/>
        </w:rPr>
        <w:t xml:space="preserve"> extending SRS periodicity larger than 10240 </w:t>
      </w:r>
      <w:proofErr w:type="spellStart"/>
      <w:r w:rsidR="00324CA8" w:rsidRPr="00C34FA2">
        <w:rPr>
          <w:rFonts w:cs="Arial"/>
          <w:bCs/>
        </w:rPr>
        <w:t>ms</w:t>
      </w:r>
      <w:bookmarkEnd w:id="9"/>
      <w:proofErr w:type="spellEnd"/>
      <w:r w:rsidR="00324CA8" w:rsidRPr="00C34FA2">
        <w:rPr>
          <w:rFonts w:cs="Arial"/>
          <w:bCs/>
        </w:rPr>
        <w:t xml:space="preserve"> is also mentioned</w:t>
      </w:r>
      <w:r w:rsidR="00CD59A9" w:rsidRPr="00C34FA2">
        <w:rPr>
          <w:rFonts w:cs="Arial"/>
          <w:bCs/>
        </w:rPr>
        <w:t xml:space="preserve"> in RAN1 LS </w:t>
      </w:r>
      <w:r w:rsidR="00E42E1B" w:rsidRPr="00E42E1B">
        <w:rPr>
          <w:rFonts w:cs="Arial"/>
          <w:bCs/>
        </w:rPr>
        <w:t>R2-2309423</w:t>
      </w:r>
      <w:r w:rsidR="00E42E1B">
        <w:rPr>
          <w:rFonts w:cs="Arial"/>
          <w:bCs/>
        </w:rPr>
        <w:t>(</w:t>
      </w:r>
      <w:r w:rsidR="00CD59A9" w:rsidRPr="00C34FA2">
        <w:rPr>
          <w:rFonts w:cs="Arial"/>
          <w:bCs/>
        </w:rPr>
        <w:t>R1-2308571</w:t>
      </w:r>
      <w:r w:rsidR="00E42E1B">
        <w:rPr>
          <w:rFonts w:cs="Arial"/>
          <w:bCs/>
        </w:rPr>
        <w:t>)</w:t>
      </w:r>
      <w:r w:rsidR="005D35BC">
        <w:rPr>
          <w:rFonts w:cs="Arial"/>
          <w:bCs/>
        </w:rPr>
        <w:t xml:space="preserve"> [3]</w:t>
      </w:r>
      <w:r w:rsidR="00A317E3" w:rsidRPr="00C34FA2">
        <w:rPr>
          <w:rFonts w:cs="Arial"/>
          <w:bCs/>
        </w:rPr>
        <w:t xml:space="preserve">, </w:t>
      </w:r>
      <w:r>
        <w:rPr>
          <w:rFonts w:cs="Arial"/>
          <w:bCs/>
        </w:rPr>
        <w:t>however, it is</w:t>
      </w:r>
      <w:r w:rsidR="00324CA8" w:rsidRPr="00C34FA2">
        <w:rPr>
          <w:rFonts w:cs="Arial"/>
          <w:bCs/>
        </w:rPr>
        <w:t xml:space="preserve"> out</w:t>
      </w:r>
      <w:r>
        <w:rPr>
          <w:rFonts w:cs="Arial"/>
          <w:bCs/>
        </w:rPr>
        <w:t xml:space="preserve"> of</w:t>
      </w:r>
      <w:r w:rsidR="00324CA8" w:rsidRPr="00C34FA2">
        <w:rPr>
          <w:rFonts w:cs="Arial"/>
          <w:bCs/>
        </w:rPr>
        <w:t xml:space="preserve"> the scope given in </w:t>
      </w:r>
      <w:r w:rsidRPr="00C34FA2">
        <w:rPr>
          <w:rFonts w:cs="Arial"/>
          <w:bCs/>
        </w:rPr>
        <w:t xml:space="preserve">Rel-18 Positioning </w:t>
      </w:r>
      <w:r w:rsidR="00324CA8" w:rsidRPr="00C34FA2">
        <w:rPr>
          <w:rFonts w:cs="Arial"/>
          <w:bCs/>
        </w:rPr>
        <w:t>WID RP-232670</w:t>
      </w:r>
      <w:r w:rsidR="005D35BC">
        <w:rPr>
          <w:rFonts w:cs="Arial"/>
          <w:bCs/>
        </w:rPr>
        <w:t xml:space="preserve"> [1]</w:t>
      </w:r>
      <w:r w:rsidR="00324CA8" w:rsidRPr="00C34FA2">
        <w:rPr>
          <w:rFonts w:cs="Arial"/>
          <w:bCs/>
        </w:rPr>
        <w:t xml:space="preserve">. </w:t>
      </w:r>
      <w:r>
        <w:rPr>
          <w:rFonts w:cs="Arial"/>
          <w:bCs/>
        </w:rPr>
        <w:t>T</w:t>
      </w:r>
      <w:r w:rsidR="00BD59D4" w:rsidRPr="00C34FA2">
        <w:rPr>
          <w:rFonts w:cs="Arial"/>
          <w:bCs/>
        </w:rPr>
        <w:t>herefore</w:t>
      </w:r>
      <w:r w:rsidR="00DA265D">
        <w:rPr>
          <w:rFonts w:cs="Arial"/>
          <w:bCs/>
        </w:rPr>
        <w:t>, in our opinion, we should NOT pursue the enhancement on extending SRS periodicity</w:t>
      </w:r>
      <w:r w:rsidR="00324CA8" w:rsidRPr="00C34FA2">
        <w:rPr>
          <w:rFonts w:cs="Arial"/>
          <w:bCs/>
        </w:rPr>
        <w:t>.</w:t>
      </w:r>
    </w:p>
    <w:p w14:paraId="73E09D72" w14:textId="4E32575B" w:rsidR="003A146C" w:rsidRDefault="003A146C" w:rsidP="003A146C">
      <w:pPr>
        <w:numPr>
          <w:ilvl w:val="0"/>
          <w:numId w:val="22"/>
        </w:numPr>
        <w:rPr>
          <w:rFonts w:cs="Arial"/>
          <w:b/>
          <w:bCs/>
          <w:szCs w:val="20"/>
          <w:lang w:val="en-GB"/>
        </w:rPr>
      </w:pPr>
      <w:r w:rsidRPr="00C34FA2">
        <w:rPr>
          <w:rFonts w:cs="Arial"/>
          <w:b/>
          <w:bCs/>
          <w:szCs w:val="20"/>
          <w:lang w:val="en-GB"/>
        </w:rPr>
        <w:t xml:space="preserve">RAN2 </w:t>
      </w:r>
      <w:r w:rsidR="00D052B9">
        <w:rPr>
          <w:rFonts w:cs="Arial"/>
          <w:b/>
          <w:bCs/>
          <w:szCs w:val="20"/>
          <w:lang w:val="en-GB"/>
        </w:rPr>
        <w:t xml:space="preserve">NOT to </w:t>
      </w:r>
      <w:r w:rsidR="00DA265D">
        <w:rPr>
          <w:rFonts w:cs="Arial"/>
          <w:b/>
          <w:bCs/>
          <w:szCs w:val="20"/>
          <w:lang w:val="en-GB"/>
        </w:rPr>
        <w:t xml:space="preserve">pursue the enhancement to </w:t>
      </w:r>
      <w:r w:rsidR="00324CA8" w:rsidRPr="00C34FA2">
        <w:rPr>
          <w:rFonts w:cs="Arial"/>
          <w:b/>
          <w:bCs/>
          <w:szCs w:val="20"/>
          <w:lang w:val="en-GB"/>
        </w:rPr>
        <w:t xml:space="preserve">extend SRS periodicity larger than 10240 </w:t>
      </w:r>
      <w:proofErr w:type="spellStart"/>
      <w:r w:rsidR="00324CA8" w:rsidRPr="00C34FA2">
        <w:rPr>
          <w:rFonts w:cs="Arial"/>
          <w:b/>
          <w:bCs/>
          <w:szCs w:val="20"/>
          <w:lang w:val="en-GB"/>
        </w:rPr>
        <w:t>ms</w:t>
      </w:r>
      <w:proofErr w:type="spellEnd"/>
      <w:r w:rsidRPr="00C34FA2">
        <w:rPr>
          <w:rFonts w:cs="Arial"/>
          <w:b/>
          <w:bCs/>
          <w:szCs w:val="20"/>
          <w:lang w:val="en-GB"/>
        </w:rPr>
        <w:t>.</w:t>
      </w:r>
    </w:p>
    <w:p w14:paraId="7C4E193E" w14:textId="77777777" w:rsidR="000326A4" w:rsidRPr="00C34FA2" w:rsidRDefault="000326A4" w:rsidP="000326A4">
      <w:pPr>
        <w:rPr>
          <w:rFonts w:cs="Arial" w:hint="eastAsia"/>
          <w:b/>
          <w:bCs/>
          <w:szCs w:val="20"/>
          <w:lang w:val="en-GB"/>
        </w:rPr>
      </w:pPr>
    </w:p>
    <w:p w14:paraId="03A8634A" w14:textId="77777777" w:rsidR="00A20DBB" w:rsidRPr="00C34FA2" w:rsidRDefault="00A20DBB" w:rsidP="00A20DBB">
      <w:pPr>
        <w:pStyle w:val="Heading2"/>
        <w:numPr>
          <w:ilvl w:val="0"/>
          <w:numId w:val="0"/>
        </w:numPr>
        <w:ind w:left="575" w:hanging="575"/>
        <w:rPr>
          <w:rFonts w:cs="Arial"/>
        </w:rPr>
      </w:pPr>
      <w:r w:rsidRPr="00C34FA2">
        <w:rPr>
          <w:rFonts w:cs="Arial"/>
        </w:rPr>
        <w:t>2.3 Measurement in RRC_IDLE and report in RRC_CONNECTED</w:t>
      </w:r>
    </w:p>
    <w:p w14:paraId="5322C872" w14:textId="04C04392" w:rsidR="00133B27" w:rsidRPr="00C34FA2" w:rsidRDefault="00133B27" w:rsidP="00133B27">
      <w:pPr>
        <w:spacing w:before="120" w:after="0"/>
        <w:rPr>
          <w:rFonts w:cs="Arial"/>
        </w:rPr>
      </w:pPr>
      <w:r w:rsidRPr="00C34FA2">
        <w:rPr>
          <w:rFonts w:cs="Arial"/>
        </w:rPr>
        <w:t xml:space="preserve">In SA2 reply LS </w:t>
      </w:r>
      <w:r w:rsidR="005D35BC" w:rsidRPr="005D35BC">
        <w:rPr>
          <w:rFonts w:cs="Arial"/>
        </w:rPr>
        <w:t>R2-2309474</w:t>
      </w:r>
      <w:r w:rsidR="005D35BC">
        <w:rPr>
          <w:rFonts w:cs="Arial"/>
        </w:rPr>
        <w:t>(</w:t>
      </w:r>
      <w:r w:rsidRPr="00C34FA2">
        <w:rPr>
          <w:rFonts w:cs="Arial"/>
        </w:rPr>
        <w:t>S2-2309926</w:t>
      </w:r>
      <w:r w:rsidR="005D35BC">
        <w:rPr>
          <w:rFonts w:cs="Arial"/>
        </w:rPr>
        <w:t>) [6]</w:t>
      </w:r>
      <w:r w:rsidRPr="00C34FA2">
        <w:rPr>
          <w:rFonts w:cs="Arial"/>
        </w:rPr>
        <w:t>, SA2 answers the questions on reporting positioning measurements taken in RRC_IDLE asked by RAN2, as shown below.</w:t>
      </w:r>
    </w:p>
    <w:tbl>
      <w:tblPr>
        <w:tblStyle w:val="TableGrid"/>
        <w:tblW w:w="0" w:type="auto"/>
        <w:tblLook w:val="04A0" w:firstRow="1" w:lastRow="0" w:firstColumn="1" w:lastColumn="0" w:noHBand="0" w:noVBand="1"/>
      </w:tblPr>
      <w:tblGrid>
        <w:gridCol w:w="9769"/>
      </w:tblGrid>
      <w:tr w:rsidR="00133B27" w:rsidRPr="00C34FA2" w14:paraId="3BF43F8F" w14:textId="77777777" w:rsidTr="00B41C53">
        <w:tc>
          <w:tcPr>
            <w:tcW w:w="9769" w:type="dxa"/>
          </w:tcPr>
          <w:p w14:paraId="45063DAF" w14:textId="77777777" w:rsidR="00133B27" w:rsidRPr="00C34FA2" w:rsidRDefault="00133B27" w:rsidP="00133B27">
            <w:pPr>
              <w:rPr>
                <w:rFonts w:cs="Arial"/>
                <w:b/>
              </w:rPr>
            </w:pPr>
            <w:bookmarkStart w:id="10" w:name="OLE_LINK6"/>
            <w:r w:rsidRPr="00C34FA2">
              <w:rPr>
                <w:rFonts w:cs="Arial"/>
                <w:b/>
              </w:rPr>
              <w:t>1. Overall Description:</w:t>
            </w:r>
          </w:p>
          <w:p w14:paraId="1B792BA2" w14:textId="77777777" w:rsidR="00133B27" w:rsidRPr="00C34FA2" w:rsidRDefault="00133B27" w:rsidP="00133B27">
            <w:pPr>
              <w:spacing w:beforeLines="100" w:before="312" w:afterLines="50" w:after="156"/>
              <w:rPr>
                <w:rFonts w:eastAsia="宋体" w:cs="Arial"/>
                <w:lang w:eastAsia="zh-CN"/>
              </w:rPr>
            </w:pPr>
            <w:r w:rsidRPr="00C34FA2">
              <w:rPr>
                <w:rFonts w:eastAsia="宋体" w:cs="Arial"/>
                <w:lang w:eastAsia="zh-CN"/>
              </w:rPr>
              <w:t>SA2 thanks RAN2 for its LS (</w:t>
            </w:r>
            <w:r w:rsidRPr="00C34FA2">
              <w:rPr>
                <w:rFonts w:cs="Arial"/>
                <w:lang w:eastAsia="zh-CN"/>
              </w:rPr>
              <w:t>R2-2306695/S2-2308313</w:t>
            </w:r>
            <w:r w:rsidRPr="00C34FA2">
              <w:rPr>
                <w:rFonts w:eastAsia="宋体" w:cs="Arial"/>
                <w:lang w:eastAsia="zh-CN"/>
              </w:rPr>
              <w:t>) on “</w:t>
            </w:r>
            <w:r w:rsidRPr="00C34FA2">
              <w:rPr>
                <w:rFonts w:cs="Arial"/>
              </w:rPr>
              <w:t>LS to SA2 on reporting positioning measurements taken in RRC_IDLE</w:t>
            </w:r>
            <w:r w:rsidRPr="00C34FA2">
              <w:rPr>
                <w:rFonts w:eastAsia="宋体" w:cs="Arial"/>
                <w:lang w:eastAsia="zh-CN"/>
              </w:rPr>
              <w:t>”.</w:t>
            </w:r>
          </w:p>
          <w:p w14:paraId="128B9D27" w14:textId="77777777" w:rsidR="00133B27" w:rsidRPr="00C34FA2" w:rsidRDefault="00133B27" w:rsidP="00133B27">
            <w:pPr>
              <w:spacing w:beforeLines="100" w:before="312" w:afterLines="50" w:after="156"/>
              <w:rPr>
                <w:rFonts w:cs="Arial"/>
                <w:lang w:eastAsia="zh-CN"/>
              </w:rPr>
            </w:pPr>
            <w:r w:rsidRPr="00C34FA2">
              <w:rPr>
                <w:rFonts w:eastAsia="宋体" w:cs="Arial"/>
                <w:lang w:eastAsia="zh-CN"/>
              </w:rPr>
              <w:lastRenderedPageBreak/>
              <w:t xml:space="preserve">In the LS, RAN2 thinks that </w:t>
            </w:r>
            <w:r w:rsidRPr="00C34FA2">
              <w:rPr>
                <w:rFonts w:cs="Arial"/>
              </w:rPr>
              <w:t>reporting in RRC_CONNECTED of measurements taken in RRC_IDLE is feasible</w:t>
            </w:r>
            <w:r w:rsidRPr="00C34FA2">
              <w:rPr>
                <w:rFonts w:cs="Arial"/>
                <w:lang w:eastAsia="zh-CN"/>
              </w:rPr>
              <w:t xml:space="preserve">, and kindly asks SA2 to check if there are any impacts in SA2 specifications. However, the LS do not mention the corresponding solutions/procedures used for the reporting. </w:t>
            </w:r>
          </w:p>
          <w:p w14:paraId="11189698" w14:textId="77777777" w:rsidR="00133B27" w:rsidRPr="00C34FA2" w:rsidRDefault="00133B27" w:rsidP="00133B27">
            <w:pPr>
              <w:spacing w:beforeLines="100" w:before="312" w:afterLines="50" w:after="156"/>
              <w:rPr>
                <w:rFonts w:cs="Arial"/>
                <w:lang w:eastAsia="zh-CN"/>
              </w:rPr>
            </w:pPr>
            <w:r w:rsidRPr="00C34FA2">
              <w:rPr>
                <w:rFonts w:cs="Arial"/>
                <w:lang w:eastAsia="zh-CN"/>
              </w:rPr>
              <w:t>SA2 believes that knowing corresponding solutions/procedures used for reporting is a necessity for the checking requested by RAN2. Therefore, SA2 kindly asks RAN2 following question:</w:t>
            </w:r>
          </w:p>
          <w:p w14:paraId="77560C3F" w14:textId="77777777" w:rsidR="00133B27" w:rsidRPr="00C34FA2" w:rsidRDefault="00133B27" w:rsidP="00133B27">
            <w:pPr>
              <w:rPr>
                <w:rFonts w:cs="Arial"/>
                <w:lang w:eastAsia="zh-CN"/>
              </w:rPr>
            </w:pPr>
            <w:r w:rsidRPr="00147E9E">
              <w:rPr>
                <w:rFonts w:cs="Arial"/>
                <w:highlight w:val="yellow"/>
              </w:rPr>
              <w:t xml:space="preserve">Question 1: For the aforementioned reporting, </w:t>
            </w:r>
            <w:r w:rsidRPr="00147E9E">
              <w:rPr>
                <w:rFonts w:cs="Arial"/>
                <w:highlight w:val="yellow"/>
                <w:lang w:eastAsia="zh-CN"/>
              </w:rPr>
              <w:t xml:space="preserve">will RAN2 use existing procedures defined by RAN2, </w:t>
            </w:r>
            <w:proofErr w:type="gramStart"/>
            <w:r w:rsidRPr="00147E9E">
              <w:rPr>
                <w:rFonts w:cs="Arial"/>
                <w:highlight w:val="yellow"/>
                <w:lang w:eastAsia="zh-CN"/>
              </w:rPr>
              <w:t>e.g.</w:t>
            </w:r>
            <w:proofErr w:type="gramEnd"/>
            <w:r w:rsidRPr="00147E9E">
              <w:rPr>
                <w:rFonts w:cs="Arial"/>
                <w:highlight w:val="yellow"/>
                <w:lang w:eastAsia="zh-CN"/>
              </w:rPr>
              <w:t xml:space="preserve"> LPP?</w:t>
            </w:r>
            <w:r w:rsidRPr="00C34FA2">
              <w:rPr>
                <w:rFonts w:cs="Arial"/>
                <w:lang w:eastAsia="zh-CN"/>
              </w:rPr>
              <w:t> </w:t>
            </w:r>
          </w:p>
          <w:p w14:paraId="3B20D495" w14:textId="77777777" w:rsidR="00133B27" w:rsidRPr="00C34FA2" w:rsidRDefault="00133B27" w:rsidP="00133B27">
            <w:pPr>
              <w:rPr>
                <w:rFonts w:cs="Arial"/>
              </w:rPr>
            </w:pPr>
          </w:p>
          <w:p w14:paraId="7588302B" w14:textId="77777777" w:rsidR="00133B27" w:rsidRPr="00C34FA2" w:rsidRDefault="00133B27" w:rsidP="00133B27">
            <w:pPr>
              <w:rPr>
                <w:rFonts w:cs="Arial"/>
              </w:rPr>
            </w:pPr>
            <w:r w:rsidRPr="00C34FA2">
              <w:rPr>
                <w:rFonts w:cs="Arial"/>
              </w:rPr>
              <w:t>If the answer to question 1 is “yes”, then there is no impact</w:t>
            </w:r>
            <w:r w:rsidRPr="00C34FA2">
              <w:rPr>
                <w:rFonts w:cs="Arial"/>
                <w:lang w:eastAsia="zh-CN"/>
              </w:rPr>
              <w:t xml:space="preserve"> </w:t>
            </w:r>
            <w:r w:rsidRPr="00C34FA2">
              <w:rPr>
                <w:rFonts w:cs="Arial"/>
              </w:rPr>
              <w:t xml:space="preserve">to SA2 specification. </w:t>
            </w:r>
          </w:p>
          <w:p w14:paraId="04ACCBE0" w14:textId="77777777" w:rsidR="00133B27" w:rsidRPr="00C34FA2" w:rsidRDefault="00133B27" w:rsidP="00133B27">
            <w:pPr>
              <w:rPr>
                <w:rFonts w:cs="Arial"/>
              </w:rPr>
            </w:pPr>
            <w:r w:rsidRPr="00C34FA2">
              <w:rPr>
                <w:rFonts w:cs="Arial"/>
              </w:rPr>
              <w:t>If the answer to question 1 is “No”, then SA2 need check whether there are impacts to SA2 specification caused by the new procedure defined by RAN2.</w:t>
            </w:r>
            <w:r w:rsidRPr="00C34FA2">
              <w:rPr>
                <w:rFonts w:cs="Arial"/>
                <w:color w:val="1F497D"/>
                <w:sz w:val="22"/>
                <w:szCs w:val="22"/>
              </w:rPr>
              <w:t> </w:t>
            </w:r>
          </w:p>
          <w:p w14:paraId="7415F35D" w14:textId="77777777" w:rsidR="00133B27" w:rsidRPr="00C34FA2" w:rsidRDefault="00133B27" w:rsidP="00133B27">
            <w:pPr>
              <w:rPr>
                <w:rFonts w:cs="Arial"/>
                <w:color w:val="000000"/>
                <w:lang w:eastAsia="zh-CN"/>
              </w:rPr>
            </w:pPr>
          </w:p>
          <w:p w14:paraId="09263053" w14:textId="77777777" w:rsidR="00133B27" w:rsidRPr="00C34FA2" w:rsidRDefault="00133B27" w:rsidP="00133B27">
            <w:pPr>
              <w:rPr>
                <w:rFonts w:cs="Arial"/>
                <w:b/>
              </w:rPr>
            </w:pPr>
            <w:r w:rsidRPr="00C34FA2">
              <w:rPr>
                <w:rFonts w:cs="Arial"/>
                <w:b/>
              </w:rPr>
              <w:t>2. Actions:</w:t>
            </w:r>
          </w:p>
          <w:p w14:paraId="1918853F" w14:textId="77777777" w:rsidR="00133B27" w:rsidRPr="00C34FA2" w:rsidRDefault="00133B27" w:rsidP="00133B27">
            <w:pPr>
              <w:ind w:left="1985" w:hanging="1985"/>
              <w:rPr>
                <w:rFonts w:cs="Arial"/>
                <w:b/>
                <w:lang w:eastAsia="zh-CN"/>
              </w:rPr>
            </w:pPr>
            <w:r w:rsidRPr="00C34FA2">
              <w:rPr>
                <w:rFonts w:cs="Arial"/>
                <w:b/>
              </w:rPr>
              <w:t>To</w:t>
            </w:r>
            <w:bookmarkStart w:id="11" w:name="_Hlk46227635"/>
            <w:r w:rsidRPr="00C34FA2">
              <w:rPr>
                <w:rFonts w:cs="Arial"/>
                <w:b/>
              </w:rPr>
              <w:t xml:space="preserve"> </w:t>
            </w:r>
            <w:bookmarkEnd w:id="11"/>
            <w:r w:rsidRPr="00C34FA2">
              <w:rPr>
                <w:rFonts w:cs="Arial"/>
                <w:b/>
                <w:lang w:eastAsia="zh-CN"/>
              </w:rPr>
              <w:t>RAN2</w:t>
            </w:r>
          </w:p>
          <w:p w14:paraId="7BD1D563" w14:textId="64C9154A" w:rsidR="00133B27" w:rsidRPr="00C34FA2" w:rsidRDefault="00133B27" w:rsidP="00B41C53">
            <w:pPr>
              <w:rPr>
                <w:rFonts w:cs="Arial"/>
                <w:color w:val="000000"/>
                <w:lang w:eastAsia="zh-CN"/>
              </w:rPr>
            </w:pPr>
            <w:r w:rsidRPr="00C34FA2">
              <w:rPr>
                <w:rFonts w:cs="Arial"/>
                <w:b/>
              </w:rPr>
              <w:t>ACTION:</w:t>
            </w:r>
            <w:r w:rsidRPr="00C34FA2">
              <w:rPr>
                <w:rFonts w:cs="Arial"/>
                <w:b/>
              </w:rPr>
              <w:tab/>
            </w:r>
            <w:r w:rsidRPr="00C34FA2">
              <w:rPr>
                <w:rFonts w:cs="Arial"/>
                <w:lang w:eastAsia="zh-CN"/>
              </w:rPr>
              <w:t xml:space="preserve">SA2 kindly asks RAN2 to </w:t>
            </w:r>
            <w:r w:rsidRPr="00C34FA2">
              <w:rPr>
                <w:rFonts w:cs="Arial"/>
                <w:color w:val="000000"/>
                <w:lang w:eastAsia="zh-CN"/>
              </w:rPr>
              <w:t>take the above information into account.</w:t>
            </w:r>
            <w:bookmarkEnd w:id="10"/>
          </w:p>
        </w:tc>
      </w:tr>
    </w:tbl>
    <w:p w14:paraId="4A74490B" w14:textId="79FBF380" w:rsidR="00853691" w:rsidRPr="00C34FA2" w:rsidRDefault="00853691" w:rsidP="00853691">
      <w:pPr>
        <w:spacing w:before="120" w:after="0"/>
        <w:rPr>
          <w:rFonts w:cs="Arial"/>
        </w:rPr>
      </w:pPr>
      <w:r w:rsidRPr="00C34FA2">
        <w:rPr>
          <w:rFonts w:cs="Arial"/>
        </w:rPr>
        <w:lastRenderedPageBreak/>
        <w:t xml:space="preserve">It states that whether there are SA2 spec impacts or not depends on how to report positioning measurements to LMF. In our understanding, the intention from RAN2 is to report positioning measurements to LMF in RRC_CONNECTED relying on the legacy LPP procedures related to location information transfer, which means there is no impact on SA2 specification. Therefore, a proposal </w:t>
      </w:r>
      <w:r w:rsidR="00147E9E">
        <w:rPr>
          <w:rFonts w:cs="Arial"/>
        </w:rPr>
        <w:t>would</w:t>
      </w:r>
      <w:r w:rsidRPr="00C34FA2">
        <w:rPr>
          <w:rFonts w:cs="Arial"/>
        </w:rPr>
        <w:t xml:space="preserve"> be needed to confirm this. </w:t>
      </w:r>
    </w:p>
    <w:p w14:paraId="1855ED58" w14:textId="5B2B61E6" w:rsidR="00AA514D" w:rsidRDefault="00AA514D" w:rsidP="00AA514D">
      <w:pPr>
        <w:numPr>
          <w:ilvl w:val="0"/>
          <w:numId w:val="22"/>
        </w:numPr>
        <w:rPr>
          <w:rFonts w:cs="Arial"/>
          <w:b/>
          <w:bCs/>
          <w:szCs w:val="20"/>
          <w:lang w:val="en-GB"/>
        </w:rPr>
      </w:pPr>
      <w:r w:rsidRPr="00C34FA2">
        <w:rPr>
          <w:rFonts w:cs="Arial"/>
          <w:b/>
          <w:bCs/>
          <w:szCs w:val="20"/>
          <w:lang w:val="en-GB"/>
        </w:rPr>
        <w:t xml:space="preserve">RAN2 to confirm that it is feasible for a UE that performs DL PRS measurements in RRC_IDLE and reports the measurements in RRC_CONNECTED via LPP message. </w:t>
      </w:r>
      <w:r w:rsidR="00853691" w:rsidRPr="00C34FA2">
        <w:rPr>
          <w:rFonts w:cs="Arial"/>
          <w:b/>
          <w:bCs/>
          <w:szCs w:val="20"/>
          <w:lang w:val="en-GB"/>
        </w:rPr>
        <w:t>No stage-3 spec impact in RAN2 is foreseen.</w:t>
      </w:r>
    </w:p>
    <w:p w14:paraId="2A57907E" w14:textId="77777777" w:rsidR="000326A4" w:rsidRPr="00C34FA2" w:rsidRDefault="000326A4" w:rsidP="000326A4">
      <w:pPr>
        <w:rPr>
          <w:rFonts w:cs="Arial" w:hint="eastAsia"/>
          <w:b/>
          <w:bCs/>
          <w:szCs w:val="20"/>
          <w:lang w:val="en-GB"/>
        </w:rPr>
      </w:pPr>
    </w:p>
    <w:p w14:paraId="6DFB2ADA" w14:textId="5FCC7E6C" w:rsidR="004865E6" w:rsidRPr="00C34FA2" w:rsidRDefault="004865E6" w:rsidP="004865E6">
      <w:pPr>
        <w:pStyle w:val="Heading2"/>
        <w:numPr>
          <w:ilvl w:val="0"/>
          <w:numId w:val="0"/>
        </w:numPr>
        <w:rPr>
          <w:rFonts w:cs="Arial"/>
        </w:rPr>
      </w:pPr>
      <w:r w:rsidRPr="00C34FA2">
        <w:rPr>
          <w:rFonts w:cs="Arial"/>
        </w:rPr>
        <w:t>2.</w:t>
      </w:r>
      <w:r w:rsidR="00016040" w:rsidRPr="00C34FA2">
        <w:rPr>
          <w:rFonts w:cs="Arial"/>
        </w:rPr>
        <w:t>2</w:t>
      </w:r>
      <w:r w:rsidR="00E00A62" w:rsidRPr="00C34FA2">
        <w:rPr>
          <w:rFonts w:cs="Arial"/>
        </w:rPr>
        <w:t xml:space="preserve"> </w:t>
      </w:r>
      <w:r w:rsidR="00AA0BFD" w:rsidRPr="00C34FA2">
        <w:rPr>
          <w:rFonts w:cs="Arial"/>
        </w:rPr>
        <w:t>Release of SRS (Pre)configuration</w:t>
      </w:r>
    </w:p>
    <w:p w14:paraId="4316E15F" w14:textId="3D6A21D5" w:rsidR="00B3526C" w:rsidRPr="00C34FA2" w:rsidRDefault="00AA0BFD" w:rsidP="006E6BA8">
      <w:pPr>
        <w:rPr>
          <w:rFonts w:cs="Arial"/>
        </w:rPr>
      </w:pPr>
      <w:r w:rsidRPr="00C34FA2">
        <w:rPr>
          <w:rFonts w:cs="Arial"/>
        </w:rPr>
        <w:t>The conditions of</w:t>
      </w:r>
      <w:r w:rsidR="006C7558" w:rsidRPr="00C34FA2">
        <w:rPr>
          <w:rFonts w:cs="Arial"/>
        </w:rPr>
        <w:t xml:space="preserve"> releas</w:t>
      </w:r>
      <w:r w:rsidRPr="00C34FA2">
        <w:rPr>
          <w:rFonts w:cs="Arial"/>
        </w:rPr>
        <w:t>ing</w:t>
      </w:r>
      <w:r w:rsidR="006C7558" w:rsidRPr="00C34FA2">
        <w:rPr>
          <w:rFonts w:cs="Arial"/>
        </w:rPr>
        <w:t xml:space="preserve"> the SRS for positioning </w:t>
      </w:r>
      <w:r w:rsidRPr="00C34FA2">
        <w:rPr>
          <w:rFonts w:cs="Arial"/>
        </w:rPr>
        <w:t>(pre)</w:t>
      </w:r>
      <w:r w:rsidR="006C7558" w:rsidRPr="00C34FA2">
        <w:rPr>
          <w:rFonts w:cs="Arial"/>
        </w:rPr>
        <w:t>configuration</w:t>
      </w:r>
      <w:r w:rsidR="00CA1560" w:rsidRPr="00C34FA2">
        <w:rPr>
          <w:rFonts w:cs="Arial"/>
        </w:rPr>
        <w:t xml:space="preserve"> </w:t>
      </w:r>
      <w:r w:rsidRPr="00C34FA2">
        <w:rPr>
          <w:rFonts w:cs="Arial"/>
        </w:rPr>
        <w:t>is</w:t>
      </w:r>
      <w:r w:rsidR="006C7558" w:rsidRPr="00C34FA2">
        <w:rPr>
          <w:rFonts w:cs="Arial"/>
        </w:rPr>
        <w:t xml:space="preserve"> </w:t>
      </w:r>
      <w:r w:rsidR="00790759" w:rsidRPr="00C34FA2">
        <w:rPr>
          <w:rFonts w:cs="Arial"/>
        </w:rPr>
        <w:t xml:space="preserve">still </w:t>
      </w:r>
      <w:r w:rsidR="006C7558" w:rsidRPr="00C34FA2">
        <w:rPr>
          <w:rFonts w:cs="Arial"/>
        </w:rPr>
        <w:t>FFS</w:t>
      </w:r>
      <w:r w:rsidR="00CA1560" w:rsidRPr="00C34FA2">
        <w:rPr>
          <w:rFonts w:cs="Arial"/>
        </w:rPr>
        <w:t xml:space="preserve">, which </w:t>
      </w:r>
      <w:r w:rsidR="009E5481" w:rsidRPr="00C34FA2">
        <w:rPr>
          <w:rFonts w:cs="Arial"/>
        </w:rPr>
        <w:t>could</w:t>
      </w:r>
      <w:r w:rsidR="00CA1560" w:rsidRPr="00C34FA2">
        <w:rPr>
          <w:rFonts w:cs="Arial"/>
        </w:rPr>
        <w:t xml:space="preserve"> be </w:t>
      </w:r>
      <w:r w:rsidRPr="00C34FA2">
        <w:rPr>
          <w:rFonts w:cs="Arial"/>
        </w:rPr>
        <w:t xml:space="preserve">summarized </w:t>
      </w:r>
      <w:r w:rsidR="004066E2" w:rsidRPr="00C34FA2">
        <w:rPr>
          <w:rFonts w:cs="Arial"/>
        </w:rPr>
        <w:t xml:space="preserve">as </w:t>
      </w:r>
      <w:r w:rsidR="00180BA6">
        <w:rPr>
          <w:rFonts w:cs="Arial"/>
        </w:rPr>
        <w:t>follows, taking</w:t>
      </w:r>
      <w:r w:rsidR="00942214" w:rsidRPr="00C34FA2">
        <w:rPr>
          <w:rFonts w:cs="Arial"/>
        </w:rPr>
        <w:t xml:space="preserve"> the conditions of Rel-17 positioning SRS in RRC_INACTIVE as baseline</w:t>
      </w:r>
      <w:r w:rsidR="00B3526C" w:rsidRPr="00C34FA2">
        <w:rPr>
          <w:rFonts w:cs="Arial"/>
        </w:rPr>
        <w:t xml:space="preserve">: </w:t>
      </w:r>
    </w:p>
    <w:p w14:paraId="2A7815A5" w14:textId="1B89DE24" w:rsidR="00B3526C" w:rsidRPr="00C34FA2" w:rsidRDefault="004066E2" w:rsidP="00B3526C">
      <w:pPr>
        <w:pStyle w:val="ListParagraph"/>
        <w:numPr>
          <w:ilvl w:val="0"/>
          <w:numId w:val="29"/>
        </w:numPr>
        <w:rPr>
          <w:rFonts w:cs="Arial"/>
        </w:rPr>
      </w:pPr>
      <w:r w:rsidRPr="00C34FA2">
        <w:rPr>
          <w:rFonts w:cs="Arial"/>
          <w:b/>
          <w:bCs/>
          <w:u w:val="single"/>
        </w:rPr>
        <w:t>Case 1</w:t>
      </w:r>
      <w:r w:rsidR="00A53147" w:rsidRPr="00C34FA2">
        <w:rPr>
          <w:rFonts w:cs="Arial"/>
          <w:b/>
          <w:bCs/>
          <w:u w:val="single"/>
        </w:rPr>
        <w:t xml:space="preserve"> (Reselection to a cell out of validity area)</w:t>
      </w:r>
      <w:r w:rsidRPr="00C34FA2">
        <w:rPr>
          <w:rFonts w:cs="Arial"/>
          <w:b/>
          <w:bCs/>
          <w:u w:val="single"/>
          <w:lang w:eastAsia="zh-CN"/>
        </w:rPr>
        <w:t>/</w:t>
      </w:r>
      <w:r w:rsidR="00A53147" w:rsidRPr="00C34FA2">
        <w:rPr>
          <w:rFonts w:cs="Arial"/>
          <w:b/>
          <w:bCs/>
          <w:u w:val="single"/>
          <w:lang w:eastAsia="zh-CN"/>
        </w:rPr>
        <w:t xml:space="preserve">Case </w:t>
      </w:r>
      <w:r w:rsidRPr="00C34FA2">
        <w:rPr>
          <w:rFonts w:cs="Arial"/>
          <w:b/>
          <w:bCs/>
          <w:u w:val="single"/>
          <w:lang w:eastAsia="zh-CN"/>
        </w:rPr>
        <w:t>2 (</w:t>
      </w:r>
      <w:bookmarkStart w:id="12" w:name="_Hlk146543157"/>
      <w:r w:rsidR="00A53147" w:rsidRPr="00C34FA2">
        <w:rPr>
          <w:rFonts w:cs="Arial"/>
          <w:b/>
          <w:bCs/>
          <w:u w:val="single"/>
          <w:lang w:eastAsia="zh-CN"/>
        </w:rPr>
        <w:t>Area-specific TA timer</w:t>
      </w:r>
      <w:bookmarkEnd w:id="12"/>
      <w:r w:rsidR="00942214" w:rsidRPr="00C34FA2">
        <w:rPr>
          <w:rFonts w:cs="Arial"/>
          <w:b/>
          <w:bCs/>
          <w:u w:val="single"/>
          <w:lang w:eastAsia="zh-CN"/>
        </w:rPr>
        <w:t xml:space="preserve"> expiry</w:t>
      </w:r>
      <w:r w:rsidRPr="00C34FA2">
        <w:rPr>
          <w:rFonts w:cs="Arial"/>
          <w:b/>
          <w:bCs/>
          <w:u w:val="single"/>
          <w:lang w:eastAsia="zh-CN"/>
        </w:rPr>
        <w:t>)</w:t>
      </w:r>
      <w:r w:rsidRPr="00C34FA2">
        <w:rPr>
          <w:rFonts w:cs="Arial"/>
          <w:lang w:eastAsia="zh-CN"/>
        </w:rPr>
        <w:t xml:space="preserve">: </w:t>
      </w:r>
      <w:r w:rsidR="009E5481" w:rsidRPr="00C34FA2">
        <w:rPr>
          <w:rFonts w:cs="Arial"/>
        </w:rPr>
        <w:t xml:space="preserve">For the cases that </w:t>
      </w:r>
      <w:r w:rsidR="00B43C2D" w:rsidRPr="00C34FA2">
        <w:rPr>
          <w:rFonts w:cs="Arial"/>
        </w:rPr>
        <w:t>UE reselects to a cell out of the SRS validity area</w:t>
      </w:r>
      <w:r w:rsidR="009E5481" w:rsidRPr="00C34FA2">
        <w:rPr>
          <w:rFonts w:cs="Arial"/>
        </w:rPr>
        <w:t xml:space="preserve"> </w:t>
      </w:r>
      <w:r w:rsidR="00942214" w:rsidRPr="00C34FA2">
        <w:rPr>
          <w:rFonts w:cs="Arial"/>
        </w:rPr>
        <w:t>or</w:t>
      </w:r>
      <w:r w:rsidR="009E5481" w:rsidRPr="00C34FA2">
        <w:rPr>
          <w:rFonts w:cs="Arial"/>
        </w:rPr>
        <w:t xml:space="preserve"> the </w:t>
      </w:r>
      <w:r w:rsidR="00942214" w:rsidRPr="00C34FA2">
        <w:rPr>
          <w:rFonts w:cs="Arial"/>
        </w:rPr>
        <w:t>area-specific TA timer</w:t>
      </w:r>
      <w:r w:rsidR="009E5481" w:rsidRPr="00C34FA2">
        <w:rPr>
          <w:rFonts w:cs="Arial"/>
        </w:rPr>
        <w:t xml:space="preserve"> is expired</w:t>
      </w:r>
      <w:r w:rsidR="00B43C2D" w:rsidRPr="00C34FA2">
        <w:rPr>
          <w:rFonts w:cs="Arial"/>
        </w:rPr>
        <w:t>,</w:t>
      </w:r>
      <w:r w:rsidR="002B09FF" w:rsidRPr="00C34FA2">
        <w:rPr>
          <w:rFonts w:cs="Arial"/>
        </w:rPr>
        <w:t xml:space="preserve"> </w:t>
      </w:r>
      <w:r w:rsidR="009E5481" w:rsidRPr="00C34FA2">
        <w:rPr>
          <w:rFonts w:cs="Arial"/>
        </w:rPr>
        <w:t xml:space="preserve">UE cannot keep transmitting SRS for positioning, therefore </w:t>
      </w:r>
      <w:r w:rsidR="002B09FF" w:rsidRPr="00C34FA2">
        <w:rPr>
          <w:rFonts w:cs="Arial"/>
        </w:rPr>
        <w:t xml:space="preserve">it is not necessary for UE to keep the invalid SRS configuration. </w:t>
      </w:r>
    </w:p>
    <w:p w14:paraId="342248B6" w14:textId="6A660E1C" w:rsidR="00B3526C" w:rsidRPr="00C34FA2" w:rsidRDefault="004066E2" w:rsidP="00B3526C">
      <w:pPr>
        <w:pStyle w:val="ListParagraph"/>
        <w:numPr>
          <w:ilvl w:val="0"/>
          <w:numId w:val="29"/>
        </w:numPr>
        <w:rPr>
          <w:rFonts w:cs="Arial"/>
        </w:rPr>
      </w:pPr>
      <w:r w:rsidRPr="00C34FA2">
        <w:rPr>
          <w:rFonts w:cs="Arial"/>
          <w:b/>
          <w:bCs/>
          <w:u w:val="single"/>
        </w:rPr>
        <w:t xml:space="preserve">Case 3 (Reception of </w:t>
      </w:r>
      <w:proofErr w:type="spellStart"/>
      <w:r w:rsidRPr="00C34FA2">
        <w:rPr>
          <w:rFonts w:cs="Arial"/>
          <w:b/>
          <w:bCs/>
          <w:i/>
          <w:iCs/>
          <w:u w:val="single"/>
        </w:rPr>
        <w:t>RRC</w:t>
      </w:r>
      <w:r w:rsidRPr="00C34FA2">
        <w:rPr>
          <w:rFonts w:cs="Arial"/>
          <w:b/>
          <w:bCs/>
          <w:i/>
          <w:iCs/>
          <w:u w:val="single"/>
          <w:lang w:eastAsia="zh-CN"/>
        </w:rPr>
        <w:t>Setup</w:t>
      </w:r>
      <w:proofErr w:type="spellEnd"/>
      <w:r w:rsidRPr="00C34FA2">
        <w:rPr>
          <w:rFonts w:cs="Arial"/>
          <w:b/>
          <w:bCs/>
          <w:u w:val="single"/>
        </w:rPr>
        <w:t>)</w:t>
      </w:r>
      <w:r w:rsidRPr="00C34FA2">
        <w:rPr>
          <w:rFonts w:cs="Arial"/>
        </w:rPr>
        <w:t xml:space="preserve">: </w:t>
      </w:r>
      <w:r w:rsidR="00A57B4B" w:rsidRPr="00C34FA2">
        <w:rPr>
          <w:rFonts w:cs="Arial"/>
        </w:rPr>
        <w:t>Similar to Rel-17 positioning SRS in RRC_INACTIVE, f</w:t>
      </w:r>
      <w:r w:rsidR="009E5481" w:rsidRPr="00C34FA2">
        <w:rPr>
          <w:rFonts w:cs="Arial"/>
        </w:rPr>
        <w:t>or the case that</w:t>
      </w:r>
      <w:r w:rsidR="00B3526C" w:rsidRPr="00C34FA2">
        <w:rPr>
          <w:rFonts w:cs="Arial"/>
        </w:rPr>
        <w:t xml:space="preserve"> </w:t>
      </w:r>
      <w:proofErr w:type="spellStart"/>
      <w:r w:rsidR="009E5481" w:rsidRPr="00C34FA2">
        <w:rPr>
          <w:rFonts w:cs="Arial"/>
          <w:i/>
          <w:iCs/>
        </w:rPr>
        <w:t>RRCSetup</w:t>
      </w:r>
      <w:proofErr w:type="spellEnd"/>
      <w:r w:rsidR="009E5481" w:rsidRPr="00C34FA2">
        <w:rPr>
          <w:rFonts w:cs="Arial"/>
        </w:rPr>
        <w:t xml:space="preserve"> is received by UE and if the </w:t>
      </w:r>
      <w:proofErr w:type="spellStart"/>
      <w:r w:rsidR="009E5481" w:rsidRPr="00C34FA2">
        <w:rPr>
          <w:rFonts w:cs="Arial"/>
          <w:i/>
          <w:iCs/>
        </w:rPr>
        <w:t>RRCSetup</w:t>
      </w:r>
      <w:proofErr w:type="spellEnd"/>
      <w:r w:rsidR="009E5481" w:rsidRPr="00C34FA2">
        <w:rPr>
          <w:rFonts w:cs="Arial"/>
        </w:rPr>
        <w:t xml:space="preserve"> is in response to </w:t>
      </w:r>
      <w:proofErr w:type="spellStart"/>
      <w:r w:rsidR="009E5481" w:rsidRPr="00C34FA2">
        <w:rPr>
          <w:rFonts w:cs="Arial"/>
          <w:i/>
          <w:iCs/>
        </w:rPr>
        <w:t>RRCReestablishmentRequest</w:t>
      </w:r>
      <w:proofErr w:type="spellEnd"/>
      <w:r w:rsidR="009E5481" w:rsidRPr="00C34FA2">
        <w:rPr>
          <w:rFonts w:cs="Arial"/>
        </w:rPr>
        <w:t xml:space="preserve">, </w:t>
      </w:r>
      <w:proofErr w:type="spellStart"/>
      <w:r w:rsidR="009E5481" w:rsidRPr="00C34FA2">
        <w:rPr>
          <w:rFonts w:cs="Arial"/>
          <w:i/>
          <w:iCs/>
        </w:rPr>
        <w:t>RRCResumeRequest</w:t>
      </w:r>
      <w:proofErr w:type="spellEnd"/>
      <w:r w:rsidR="00286A4B" w:rsidRPr="00C34FA2">
        <w:rPr>
          <w:rFonts w:cs="Arial"/>
        </w:rPr>
        <w:t>,</w:t>
      </w:r>
      <w:r w:rsidR="009E5481" w:rsidRPr="00C34FA2">
        <w:rPr>
          <w:rFonts w:cs="Arial"/>
        </w:rPr>
        <w:t xml:space="preserve"> or </w:t>
      </w:r>
      <w:r w:rsidR="009E5481" w:rsidRPr="00C34FA2">
        <w:rPr>
          <w:rFonts w:cs="Arial"/>
          <w:i/>
          <w:iCs/>
        </w:rPr>
        <w:t>RRCResumeRequest1</w:t>
      </w:r>
      <w:r w:rsidR="009E5481" w:rsidRPr="00C34FA2">
        <w:rPr>
          <w:rFonts w:cs="Arial"/>
        </w:rPr>
        <w:t xml:space="preserve">, it means that UE falls back to RRC connection establishment from RRC connection re-establishment or resume, so any stored UE Inactive AS context and </w:t>
      </w:r>
      <w:proofErr w:type="spellStart"/>
      <w:r w:rsidR="009E5481" w:rsidRPr="00C34FA2">
        <w:rPr>
          <w:rFonts w:cs="Arial"/>
          <w:i/>
          <w:iCs/>
        </w:rPr>
        <w:t>suspendConfig</w:t>
      </w:r>
      <w:proofErr w:type="spellEnd"/>
      <w:r w:rsidR="009E5481" w:rsidRPr="00C34FA2">
        <w:rPr>
          <w:rFonts w:cs="Arial"/>
        </w:rPr>
        <w:t xml:space="preserve"> including the SRS for positioning configuration would be discarded for this exception situation.</w:t>
      </w:r>
      <w:r w:rsidR="00B3526C" w:rsidRPr="00C34FA2">
        <w:rPr>
          <w:rFonts w:cs="Arial"/>
        </w:rPr>
        <w:t xml:space="preserve"> </w:t>
      </w:r>
    </w:p>
    <w:p w14:paraId="6D7E80ED" w14:textId="4C0410D5" w:rsidR="00B3526C" w:rsidRPr="00C34FA2" w:rsidRDefault="004066E2" w:rsidP="00B3526C">
      <w:pPr>
        <w:pStyle w:val="ListParagraph"/>
        <w:numPr>
          <w:ilvl w:val="0"/>
          <w:numId w:val="29"/>
        </w:numPr>
        <w:rPr>
          <w:rFonts w:cs="Arial"/>
        </w:rPr>
      </w:pPr>
      <w:r w:rsidRPr="00C34FA2">
        <w:rPr>
          <w:rFonts w:cs="Arial"/>
          <w:b/>
          <w:bCs/>
          <w:u w:val="single"/>
          <w:lang w:eastAsia="zh-CN"/>
        </w:rPr>
        <w:t>Case</w:t>
      </w:r>
      <w:r w:rsidRPr="00C34FA2">
        <w:rPr>
          <w:rFonts w:cs="Arial"/>
          <w:b/>
          <w:bCs/>
          <w:u w:val="single"/>
        </w:rPr>
        <w:t xml:space="preserve"> 4 </w:t>
      </w:r>
      <w:r w:rsidRPr="00C34FA2">
        <w:rPr>
          <w:rFonts w:cs="Arial"/>
          <w:b/>
          <w:bCs/>
          <w:u w:val="single"/>
          <w:lang w:eastAsia="zh-CN"/>
        </w:rPr>
        <w:t xml:space="preserve">(Reception of </w:t>
      </w:r>
      <w:proofErr w:type="spellStart"/>
      <w:r w:rsidRPr="00C34FA2">
        <w:rPr>
          <w:rFonts w:cs="Arial"/>
          <w:b/>
          <w:bCs/>
          <w:i/>
          <w:iCs/>
          <w:u w:val="single"/>
        </w:rPr>
        <w:t>RRCResume</w:t>
      </w:r>
      <w:proofErr w:type="spellEnd"/>
      <w:r w:rsidRPr="00C34FA2">
        <w:rPr>
          <w:rFonts w:cs="Arial"/>
          <w:b/>
          <w:bCs/>
          <w:u w:val="single"/>
          <w:lang w:eastAsia="zh-CN"/>
        </w:rPr>
        <w:t>)</w:t>
      </w:r>
      <w:r w:rsidRPr="00C34FA2">
        <w:rPr>
          <w:rFonts w:cs="Arial"/>
          <w:lang w:eastAsia="zh-CN"/>
        </w:rPr>
        <w:t xml:space="preserve">: </w:t>
      </w:r>
      <w:r w:rsidR="00A57B4B" w:rsidRPr="00C34FA2">
        <w:rPr>
          <w:rFonts w:cs="Arial"/>
        </w:rPr>
        <w:t>Similar to Rel-17 positioning SRS in RRC_INACTIVE, f</w:t>
      </w:r>
      <w:r w:rsidR="00B3526C" w:rsidRPr="00C34FA2">
        <w:rPr>
          <w:rFonts w:cs="Arial"/>
        </w:rPr>
        <w:t xml:space="preserve">or the case </w:t>
      </w:r>
      <w:r w:rsidR="00B3526C" w:rsidRPr="00C34FA2">
        <w:rPr>
          <w:rFonts w:cs="Arial"/>
        </w:rPr>
        <w:lastRenderedPageBreak/>
        <w:t xml:space="preserve">that </w:t>
      </w:r>
      <w:proofErr w:type="spellStart"/>
      <w:r w:rsidR="00B3526C" w:rsidRPr="00C34FA2">
        <w:rPr>
          <w:rFonts w:cs="Arial"/>
          <w:i/>
          <w:iCs/>
        </w:rPr>
        <w:t>RRCResume</w:t>
      </w:r>
      <w:proofErr w:type="spellEnd"/>
      <w:r w:rsidR="00B3526C" w:rsidRPr="00C34FA2">
        <w:rPr>
          <w:rFonts w:cs="Arial"/>
          <w:i/>
          <w:iCs/>
        </w:rPr>
        <w:t xml:space="preserve"> </w:t>
      </w:r>
      <w:r w:rsidR="00B3526C" w:rsidRPr="00C34FA2">
        <w:rPr>
          <w:rFonts w:cs="Arial"/>
        </w:rPr>
        <w:t xml:space="preserve">is received by UE, UE returns to RRC_CONNECTED from RRC_INACTIVE, therefore UE should release the </w:t>
      </w:r>
      <w:proofErr w:type="spellStart"/>
      <w:r w:rsidR="00B3526C" w:rsidRPr="00C34FA2">
        <w:rPr>
          <w:rFonts w:cs="Arial"/>
          <w:i/>
          <w:iCs/>
        </w:rPr>
        <w:t>suspendConfig</w:t>
      </w:r>
      <w:proofErr w:type="spellEnd"/>
      <w:r w:rsidR="00B3526C" w:rsidRPr="00C34FA2">
        <w:rPr>
          <w:rFonts w:cs="Arial"/>
        </w:rPr>
        <w:t xml:space="preserve"> including the SRS for positioning configuration.</w:t>
      </w:r>
    </w:p>
    <w:p w14:paraId="02A1C6FC" w14:textId="063ED419" w:rsidR="00923946" w:rsidRPr="00C34FA2" w:rsidRDefault="004066E2" w:rsidP="00B3526C">
      <w:pPr>
        <w:pStyle w:val="ListParagraph"/>
        <w:numPr>
          <w:ilvl w:val="0"/>
          <w:numId w:val="29"/>
        </w:numPr>
        <w:rPr>
          <w:rFonts w:cs="Arial"/>
        </w:rPr>
      </w:pPr>
      <w:r w:rsidRPr="00C34FA2">
        <w:rPr>
          <w:rFonts w:cs="Arial"/>
          <w:b/>
          <w:bCs/>
          <w:u w:val="single"/>
          <w:lang w:eastAsia="zh-CN"/>
        </w:rPr>
        <w:t xml:space="preserve">Case 5 (Reception of </w:t>
      </w:r>
      <w:proofErr w:type="spellStart"/>
      <w:r w:rsidRPr="00C34FA2">
        <w:rPr>
          <w:rFonts w:cs="Arial"/>
          <w:b/>
          <w:bCs/>
          <w:i/>
          <w:iCs/>
          <w:u w:val="single"/>
        </w:rPr>
        <w:t>RRCRelease</w:t>
      </w:r>
      <w:proofErr w:type="spellEnd"/>
      <w:r w:rsidRPr="00C34FA2">
        <w:rPr>
          <w:rFonts w:cs="Arial"/>
          <w:b/>
          <w:bCs/>
          <w:u w:val="single"/>
          <w:lang w:eastAsia="zh-CN"/>
        </w:rPr>
        <w:t xml:space="preserve"> without </w:t>
      </w:r>
      <w:proofErr w:type="spellStart"/>
      <w:r w:rsidRPr="00C34FA2">
        <w:rPr>
          <w:rFonts w:cs="Arial"/>
          <w:b/>
          <w:bCs/>
          <w:i/>
          <w:iCs/>
          <w:u w:val="single"/>
        </w:rPr>
        <w:t>suspendConfig</w:t>
      </w:r>
      <w:proofErr w:type="spellEnd"/>
      <w:r w:rsidRPr="00C34FA2">
        <w:rPr>
          <w:rFonts w:cs="Arial"/>
          <w:b/>
          <w:bCs/>
          <w:u w:val="single"/>
          <w:lang w:eastAsia="zh-CN"/>
        </w:rPr>
        <w:t>)</w:t>
      </w:r>
      <w:r w:rsidRPr="00C34FA2">
        <w:rPr>
          <w:rFonts w:cs="Arial"/>
          <w:lang w:eastAsia="zh-CN"/>
        </w:rPr>
        <w:t xml:space="preserve">: </w:t>
      </w:r>
      <w:r w:rsidR="00923946" w:rsidRPr="00C34FA2">
        <w:rPr>
          <w:rFonts w:cs="Arial"/>
          <w:lang w:eastAsia="zh-CN"/>
        </w:rPr>
        <w:t>For the case</w:t>
      </w:r>
      <w:r w:rsidR="00942214" w:rsidRPr="00C34FA2">
        <w:rPr>
          <w:rFonts w:cs="Arial"/>
          <w:lang w:eastAsia="zh-CN"/>
        </w:rPr>
        <w:t xml:space="preserve"> that </w:t>
      </w:r>
      <w:proofErr w:type="spellStart"/>
      <w:r w:rsidR="00942214" w:rsidRPr="00C34FA2">
        <w:rPr>
          <w:rFonts w:cs="Arial"/>
          <w:i/>
          <w:iCs/>
        </w:rPr>
        <w:t>RRCRelease</w:t>
      </w:r>
      <w:proofErr w:type="spellEnd"/>
      <w:r w:rsidR="00942214" w:rsidRPr="00C34FA2">
        <w:rPr>
          <w:rFonts w:cs="Arial"/>
          <w:lang w:eastAsia="zh-CN"/>
        </w:rPr>
        <w:t xml:space="preserve"> is received by UE and if the </w:t>
      </w:r>
      <w:proofErr w:type="spellStart"/>
      <w:r w:rsidR="00942214" w:rsidRPr="00C34FA2">
        <w:rPr>
          <w:rFonts w:cs="Arial"/>
          <w:i/>
          <w:iCs/>
        </w:rPr>
        <w:t>RRCRelease</w:t>
      </w:r>
      <w:proofErr w:type="spellEnd"/>
      <w:r w:rsidR="00942214" w:rsidRPr="00C34FA2">
        <w:rPr>
          <w:rFonts w:cs="Arial"/>
          <w:lang w:eastAsia="zh-CN"/>
        </w:rPr>
        <w:t xml:space="preserve"> does not include </w:t>
      </w:r>
      <w:proofErr w:type="spellStart"/>
      <w:r w:rsidR="00942214" w:rsidRPr="00C34FA2">
        <w:rPr>
          <w:rFonts w:cs="Arial"/>
          <w:i/>
          <w:iCs/>
        </w:rPr>
        <w:t>suspendConfig</w:t>
      </w:r>
      <w:proofErr w:type="spellEnd"/>
      <w:r w:rsidR="00942214" w:rsidRPr="00C34FA2">
        <w:rPr>
          <w:rFonts w:cs="Arial"/>
          <w:lang w:eastAsia="zh-CN"/>
        </w:rPr>
        <w:t xml:space="preserve">, UE performs the actions upon going to RRC_IDLE with the release cause ‘other’, any stored UE Inactive AS context and </w:t>
      </w:r>
      <w:proofErr w:type="spellStart"/>
      <w:r w:rsidR="00942214" w:rsidRPr="00C34FA2">
        <w:rPr>
          <w:rFonts w:cs="Arial"/>
          <w:i/>
          <w:iCs/>
        </w:rPr>
        <w:t>suspendConfig</w:t>
      </w:r>
      <w:proofErr w:type="spellEnd"/>
      <w:r w:rsidR="00942214" w:rsidRPr="00C34FA2">
        <w:rPr>
          <w:rFonts w:cs="Arial"/>
          <w:lang w:eastAsia="zh-CN"/>
        </w:rPr>
        <w:t xml:space="preserve"> including the SRS for positioning configuration would be released or discarded.</w:t>
      </w:r>
    </w:p>
    <w:p w14:paraId="0465ED38" w14:textId="50D84E67" w:rsidR="002B09FF" w:rsidRPr="00C34FA2" w:rsidRDefault="00B3526C" w:rsidP="006E6BA8">
      <w:pPr>
        <w:rPr>
          <w:rFonts w:cs="Arial"/>
        </w:rPr>
      </w:pPr>
      <w:r w:rsidRPr="00C34FA2">
        <w:rPr>
          <w:rFonts w:cs="Arial"/>
        </w:rPr>
        <w:t>To sum up</w:t>
      </w:r>
      <w:r w:rsidR="00CA1560" w:rsidRPr="00C34FA2">
        <w:rPr>
          <w:rFonts w:cs="Arial"/>
        </w:rPr>
        <w:t>, as long as the area-specific TA timer is expired or stopped,</w:t>
      </w:r>
      <w:r w:rsidR="005851BC" w:rsidRPr="00C34FA2">
        <w:rPr>
          <w:rFonts w:cs="Arial"/>
        </w:rPr>
        <w:t xml:space="preserve"> or as long as UE receives NW indication via RRC </w:t>
      </w:r>
      <w:proofErr w:type="spellStart"/>
      <w:r w:rsidR="005851BC" w:rsidRPr="00C34FA2">
        <w:rPr>
          <w:rFonts w:cs="Arial"/>
        </w:rPr>
        <w:t>signalling</w:t>
      </w:r>
      <w:proofErr w:type="spellEnd"/>
      <w:r w:rsidR="005851BC" w:rsidRPr="00C34FA2">
        <w:rPr>
          <w:rFonts w:cs="Arial"/>
        </w:rPr>
        <w:t>,</w:t>
      </w:r>
      <w:r w:rsidR="00CA1560" w:rsidRPr="00C34FA2">
        <w:rPr>
          <w:rFonts w:cs="Arial"/>
        </w:rPr>
        <w:t xml:space="preserve"> UE should perform the same actions as for Rel-17 </w:t>
      </w:r>
      <w:proofErr w:type="spellStart"/>
      <w:r w:rsidR="00CA1560" w:rsidRPr="00C34FA2">
        <w:rPr>
          <w:rFonts w:eastAsia="宋体" w:cs="Arial"/>
          <w:i/>
          <w:iCs/>
          <w:szCs w:val="20"/>
          <w:lang w:eastAsia="ja-JP"/>
        </w:rPr>
        <w:t>inactivePosSRS-TimeAlignmentTimer</w:t>
      </w:r>
      <w:proofErr w:type="spellEnd"/>
      <w:r w:rsidR="00CA1560" w:rsidRPr="00C34FA2">
        <w:rPr>
          <w:rFonts w:cs="Arial"/>
        </w:rPr>
        <w:t>, i.e., stop the</w:t>
      </w:r>
      <w:r w:rsidR="005851BC" w:rsidRPr="00C34FA2">
        <w:rPr>
          <w:rFonts w:cs="Arial"/>
        </w:rPr>
        <w:t xml:space="preserve"> </w:t>
      </w:r>
      <w:r w:rsidR="00CA1560" w:rsidRPr="00C34FA2">
        <w:rPr>
          <w:rFonts w:cs="Arial"/>
        </w:rPr>
        <w:t>SRS transmission and release the</w:t>
      </w:r>
      <w:r w:rsidR="005851BC" w:rsidRPr="00C34FA2">
        <w:rPr>
          <w:rFonts w:cs="Arial"/>
        </w:rPr>
        <w:t xml:space="preserve"> invalid</w:t>
      </w:r>
      <w:r w:rsidR="00CA1560" w:rsidRPr="00C34FA2">
        <w:rPr>
          <w:rFonts w:cs="Arial"/>
        </w:rPr>
        <w:t xml:space="preserve"> SRS configuration.</w:t>
      </w:r>
    </w:p>
    <w:p w14:paraId="4C1F0380" w14:textId="0651660A" w:rsidR="0022568A" w:rsidRPr="00C34FA2" w:rsidRDefault="0022568A" w:rsidP="0022568A">
      <w:pPr>
        <w:numPr>
          <w:ilvl w:val="0"/>
          <w:numId w:val="22"/>
        </w:numPr>
        <w:rPr>
          <w:rFonts w:cs="Arial"/>
          <w:b/>
          <w:bCs/>
          <w:szCs w:val="20"/>
          <w:lang w:val="en-GB"/>
        </w:rPr>
      </w:pPr>
      <w:r w:rsidRPr="00C34FA2">
        <w:rPr>
          <w:rFonts w:cs="Arial"/>
          <w:b/>
          <w:bCs/>
          <w:szCs w:val="20"/>
        </w:rPr>
        <w:t xml:space="preserve">UE releases the SRS </w:t>
      </w:r>
      <w:r w:rsidR="000A0DCE" w:rsidRPr="00C34FA2">
        <w:rPr>
          <w:rFonts w:cs="Arial"/>
          <w:b/>
          <w:bCs/>
          <w:szCs w:val="20"/>
        </w:rPr>
        <w:t>(pre)</w:t>
      </w:r>
      <w:r w:rsidRPr="00C34FA2">
        <w:rPr>
          <w:rFonts w:cs="Arial"/>
          <w:b/>
          <w:bCs/>
          <w:szCs w:val="20"/>
        </w:rPr>
        <w:t xml:space="preserve">configuration when the area-specific TA timer </w:t>
      </w:r>
      <w:r w:rsidR="00180BA6">
        <w:rPr>
          <w:rFonts w:cs="Arial"/>
          <w:b/>
          <w:bCs/>
          <w:szCs w:val="20"/>
        </w:rPr>
        <w:t>expires</w:t>
      </w:r>
      <w:r w:rsidRPr="00C34FA2">
        <w:rPr>
          <w:rFonts w:cs="Arial"/>
          <w:b/>
          <w:bCs/>
          <w:szCs w:val="20"/>
        </w:rPr>
        <w:t>.</w:t>
      </w:r>
    </w:p>
    <w:p w14:paraId="7E278487" w14:textId="6D93CB04" w:rsidR="000A0DCE" w:rsidRPr="00C34FA2" w:rsidRDefault="000A0DCE" w:rsidP="000A0DCE">
      <w:pPr>
        <w:numPr>
          <w:ilvl w:val="0"/>
          <w:numId w:val="22"/>
        </w:numPr>
        <w:rPr>
          <w:rFonts w:cs="Arial"/>
          <w:b/>
          <w:bCs/>
          <w:szCs w:val="20"/>
          <w:lang w:val="en-GB"/>
        </w:rPr>
      </w:pPr>
      <w:r w:rsidRPr="00C34FA2">
        <w:rPr>
          <w:rFonts w:cs="Arial"/>
          <w:b/>
          <w:bCs/>
          <w:szCs w:val="20"/>
        </w:rPr>
        <w:t>UE releases the SRS (pre)configuration when UE reselects to a cell out of the SRS validity area.</w:t>
      </w:r>
    </w:p>
    <w:p w14:paraId="30A7D3DE" w14:textId="38F1D71B" w:rsidR="005F41B2" w:rsidRPr="000326A4" w:rsidRDefault="005F41B2" w:rsidP="005F41B2">
      <w:pPr>
        <w:numPr>
          <w:ilvl w:val="0"/>
          <w:numId w:val="22"/>
        </w:numPr>
        <w:rPr>
          <w:rFonts w:cs="Arial"/>
          <w:b/>
          <w:bCs/>
          <w:szCs w:val="20"/>
          <w:lang w:val="en-GB"/>
        </w:rPr>
      </w:pPr>
      <w:r w:rsidRPr="00C34FA2">
        <w:rPr>
          <w:rFonts w:cs="Arial"/>
          <w:b/>
          <w:bCs/>
          <w:szCs w:val="20"/>
        </w:rPr>
        <w:t xml:space="preserve">UE releases the SRS </w:t>
      </w:r>
      <w:r w:rsidR="000A0DCE" w:rsidRPr="00C34FA2">
        <w:rPr>
          <w:rFonts w:cs="Arial"/>
          <w:b/>
          <w:bCs/>
          <w:szCs w:val="20"/>
        </w:rPr>
        <w:t>(pre)</w:t>
      </w:r>
      <w:r w:rsidRPr="00C34FA2">
        <w:rPr>
          <w:rFonts w:cs="Arial"/>
          <w:b/>
          <w:bCs/>
          <w:szCs w:val="20"/>
        </w:rPr>
        <w:t xml:space="preserve">configuration </w:t>
      </w:r>
      <w:r w:rsidR="00247006" w:rsidRPr="00C34FA2">
        <w:rPr>
          <w:rFonts w:cs="Arial"/>
          <w:b/>
          <w:bCs/>
          <w:szCs w:val="20"/>
        </w:rPr>
        <w:t>upon</w:t>
      </w:r>
      <w:r w:rsidR="0022568A" w:rsidRPr="00C34FA2">
        <w:rPr>
          <w:rFonts w:cs="Arial"/>
          <w:b/>
          <w:bCs/>
          <w:szCs w:val="20"/>
        </w:rPr>
        <w:t xml:space="preserve"> the reception of </w:t>
      </w:r>
      <w:proofErr w:type="spellStart"/>
      <w:r w:rsidR="0022568A" w:rsidRPr="00C34FA2">
        <w:rPr>
          <w:rFonts w:eastAsia="宋体" w:cs="Arial"/>
          <w:b/>
          <w:bCs/>
          <w:i/>
          <w:iCs/>
          <w:szCs w:val="20"/>
          <w:lang w:eastAsia="ja-JP"/>
        </w:rPr>
        <w:t>RRCSetup</w:t>
      </w:r>
      <w:proofErr w:type="spellEnd"/>
      <w:r w:rsidR="0022568A" w:rsidRPr="00C34FA2">
        <w:rPr>
          <w:rFonts w:eastAsia="宋体" w:cs="Arial"/>
          <w:b/>
          <w:bCs/>
          <w:i/>
          <w:iCs/>
          <w:szCs w:val="20"/>
          <w:lang w:eastAsia="ja-JP"/>
        </w:rPr>
        <w:t>/</w:t>
      </w:r>
      <w:proofErr w:type="spellStart"/>
      <w:r w:rsidR="0022568A" w:rsidRPr="00C34FA2">
        <w:rPr>
          <w:rFonts w:eastAsia="宋体" w:cs="Arial"/>
          <w:b/>
          <w:bCs/>
          <w:i/>
          <w:iCs/>
          <w:szCs w:val="20"/>
          <w:lang w:eastAsia="ja-JP"/>
        </w:rPr>
        <w:t>RRCResume</w:t>
      </w:r>
      <w:proofErr w:type="spellEnd"/>
      <w:r w:rsidR="00247006" w:rsidRPr="00C34FA2">
        <w:rPr>
          <w:rFonts w:eastAsia="宋体" w:cs="Arial"/>
          <w:b/>
          <w:bCs/>
          <w:i/>
          <w:iCs/>
          <w:szCs w:val="20"/>
          <w:lang w:eastAsia="ja-JP"/>
        </w:rPr>
        <w:t>/</w:t>
      </w:r>
      <w:r w:rsidR="006E5D33">
        <w:rPr>
          <w:rFonts w:eastAsia="宋体" w:cs="Arial"/>
          <w:b/>
          <w:bCs/>
          <w:i/>
          <w:iCs/>
          <w:szCs w:val="20"/>
          <w:lang w:eastAsia="ja-JP"/>
        </w:rPr>
        <w:t xml:space="preserve"> </w:t>
      </w:r>
      <w:proofErr w:type="spellStart"/>
      <w:r w:rsidR="00247006" w:rsidRPr="00C34FA2">
        <w:rPr>
          <w:rFonts w:eastAsia="宋体" w:cs="Arial"/>
          <w:b/>
          <w:bCs/>
          <w:i/>
          <w:iCs/>
          <w:szCs w:val="20"/>
          <w:lang w:eastAsia="ja-JP"/>
        </w:rPr>
        <w:t>RRCRelease</w:t>
      </w:r>
      <w:proofErr w:type="spellEnd"/>
      <w:r w:rsidR="00247006" w:rsidRPr="00C34FA2">
        <w:rPr>
          <w:rFonts w:cs="Arial"/>
          <w:b/>
          <w:bCs/>
          <w:szCs w:val="20"/>
        </w:rPr>
        <w:t xml:space="preserve"> without </w:t>
      </w:r>
      <w:proofErr w:type="spellStart"/>
      <w:r w:rsidR="00247006" w:rsidRPr="00C34FA2">
        <w:rPr>
          <w:rFonts w:eastAsia="宋体" w:cs="Arial"/>
          <w:b/>
          <w:bCs/>
          <w:i/>
          <w:iCs/>
          <w:szCs w:val="20"/>
          <w:lang w:eastAsia="ja-JP"/>
        </w:rPr>
        <w:t>suspendConfig</w:t>
      </w:r>
      <w:proofErr w:type="spellEnd"/>
      <w:r w:rsidRPr="00C34FA2">
        <w:rPr>
          <w:rFonts w:cs="Arial"/>
          <w:b/>
          <w:bCs/>
          <w:szCs w:val="20"/>
        </w:rPr>
        <w:t>.</w:t>
      </w:r>
    </w:p>
    <w:p w14:paraId="7EC2801C" w14:textId="77777777" w:rsidR="000326A4" w:rsidRPr="00C34FA2" w:rsidRDefault="000326A4" w:rsidP="000326A4">
      <w:pPr>
        <w:rPr>
          <w:rFonts w:cs="Arial" w:hint="eastAsia"/>
          <w:b/>
          <w:bCs/>
          <w:szCs w:val="20"/>
          <w:lang w:val="en-GB"/>
        </w:rPr>
      </w:pPr>
    </w:p>
    <w:p w14:paraId="49687264" w14:textId="4F9D3CA5" w:rsidR="00A64E26" w:rsidRPr="00C34FA2" w:rsidRDefault="00A64E26" w:rsidP="00A64E26">
      <w:pPr>
        <w:pStyle w:val="Heading2"/>
        <w:numPr>
          <w:ilvl w:val="0"/>
          <w:numId w:val="0"/>
        </w:numPr>
        <w:rPr>
          <w:rFonts w:cs="Arial"/>
        </w:rPr>
      </w:pPr>
      <w:r w:rsidRPr="00C34FA2">
        <w:rPr>
          <w:rFonts w:cs="Arial"/>
        </w:rPr>
        <w:t>2.</w:t>
      </w:r>
      <w:r w:rsidR="00573DBC" w:rsidRPr="00C34FA2">
        <w:rPr>
          <w:rFonts w:cs="Arial"/>
        </w:rPr>
        <w:t>3</w:t>
      </w:r>
      <w:r w:rsidRPr="00C34FA2">
        <w:rPr>
          <w:rFonts w:cs="Arial"/>
        </w:rPr>
        <w:t xml:space="preserve"> </w:t>
      </w:r>
      <w:r w:rsidR="00247006" w:rsidRPr="00C34FA2">
        <w:rPr>
          <w:rFonts w:cs="Arial"/>
        </w:rPr>
        <w:t>Pre-configur</w:t>
      </w:r>
      <w:r w:rsidR="0092686F" w:rsidRPr="00C34FA2">
        <w:rPr>
          <w:rFonts w:cs="Arial"/>
        </w:rPr>
        <w:t xml:space="preserve">ed SRS and </w:t>
      </w:r>
      <w:r w:rsidR="00470901" w:rsidRPr="00C34FA2">
        <w:rPr>
          <w:rFonts w:cs="Arial"/>
        </w:rPr>
        <w:t xml:space="preserve">UE-specific </w:t>
      </w:r>
      <w:r w:rsidRPr="00C34FA2">
        <w:rPr>
          <w:rFonts w:cs="Arial"/>
        </w:rPr>
        <w:t xml:space="preserve">SRS </w:t>
      </w:r>
      <w:r w:rsidR="0092686F" w:rsidRPr="00C34FA2">
        <w:rPr>
          <w:rFonts w:cs="Arial"/>
        </w:rPr>
        <w:t>with validity area</w:t>
      </w:r>
    </w:p>
    <w:p w14:paraId="6EFA727C" w14:textId="0998DB4A" w:rsidR="00C93CD2" w:rsidRDefault="00AE0128" w:rsidP="00AE0128">
      <w:r w:rsidRPr="00C34FA2">
        <w:rPr>
          <w:rFonts w:cs="Arial"/>
          <w:lang w:val="en-GB"/>
        </w:rPr>
        <w:t>In</w:t>
      </w:r>
      <w:r w:rsidR="00573DBC" w:rsidRPr="00C34FA2">
        <w:rPr>
          <w:rFonts w:cs="Arial"/>
          <w:lang w:val="en-GB"/>
        </w:rPr>
        <w:t xml:space="preserve"> </w:t>
      </w:r>
      <w:r w:rsidRPr="00C34FA2">
        <w:rPr>
          <w:rFonts w:cs="Arial"/>
          <w:lang w:val="en-GB"/>
        </w:rPr>
        <w:t>RAN2</w:t>
      </w:r>
      <w:r w:rsidR="008676B8" w:rsidRPr="00C34FA2">
        <w:rPr>
          <w:rFonts w:cs="Arial"/>
          <w:lang w:val="en-GB"/>
        </w:rPr>
        <w:t>#12</w:t>
      </w:r>
      <w:r w:rsidR="0092686F" w:rsidRPr="00C34FA2">
        <w:rPr>
          <w:rFonts w:cs="Arial"/>
          <w:lang w:val="en-GB"/>
        </w:rPr>
        <w:t>3</w:t>
      </w:r>
      <w:r w:rsidRPr="00C34FA2">
        <w:rPr>
          <w:rFonts w:cs="Arial"/>
          <w:lang w:val="en-GB"/>
        </w:rPr>
        <w:t xml:space="preserve"> meeting,</w:t>
      </w:r>
      <w:r w:rsidR="00B43C37" w:rsidRPr="00C34FA2">
        <w:rPr>
          <w:rFonts w:cs="Arial"/>
          <w:lang w:val="en-GB"/>
        </w:rPr>
        <w:t xml:space="preserve"> </w:t>
      </w:r>
      <w:r w:rsidR="00912A24">
        <w:rPr>
          <w:rFonts w:cs="Arial"/>
          <w:lang w:val="en-GB"/>
        </w:rPr>
        <w:t>it is discussed to use one new codepoint of resume cause in t</w:t>
      </w:r>
      <w:r w:rsidR="00912A24" w:rsidRPr="00912A24">
        <w:rPr>
          <w:rFonts w:cs="Arial"/>
          <w:lang w:val="en-GB"/>
        </w:rPr>
        <w:t>he RRC message</w:t>
      </w:r>
      <w:r w:rsidR="00912A24">
        <w:rPr>
          <w:rFonts w:cs="Arial"/>
          <w:lang w:val="en-GB"/>
        </w:rPr>
        <w:t xml:space="preserve"> </w:t>
      </w:r>
      <w:proofErr w:type="spellStart"/>
      <w:r w:rsidR="00912A24">
        <w:rPr>
          <w:rFonts w:cs="Arial"/>
          <w:lang w:val="en-GB"/>
        </w:rPr>
        <w:t>RRCResumeRequest</w:t>
      </w:r>
      <w:proofErr w:type="spellEnd"/>
      <w:r w:rsidR="00912A24">
        <w:rPr>
          <w:rFonts w:cs="Arial"/>
          <w:lang w:val="en-GB"/>
        </w:rPr>
        <w:t xml:space="preserve"> for both SRS configuration request and the activation indication of the pre-configured SRS, the following working assumptions are made.</w:t>
      </w:r>
    </w:p>
    <w:p w14:paraId="2FA67C4E" w14:textId="77777777" w:rsidR="0092686F" w:rsidRPr="00C34FA2" w:rsidRDefault="0092686F" w:rsidP="0092686F">
      <w:pPr>
        <w:widowControl/>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cs="Arial"/>
          <w:kern w:val="0"/>
          <w:lang w:val="en-GB" w:eastAsia="en-GB"/>
        </w:rPr>
      </w:pPr>
      <w:r w:rsidRPr="00C34FA2">
        <w:rPr>
          <w:rFonts w:eastAsia="MS Mincho" w:cs="Arial"/>
          <w:kern w:val="0"/>
          <w:lang w:val="en-GB" w:eastAsia="en-GB"/>
        </w:rPr>
        <w:t>Agreements:</w:t>
      </w:r>
    </w:p>
    <w:p w14:paraId="20FB91E8" w14:textId="77777777" w:rsidR="0092686F" w:rsidRPr="00C34FA2" w:rsidRDefault="0092686F" w:rsidP="0092686F">
      <w:pPr>
        <w:widowControl/>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cs="Arial"/>
          <w:kern w:val="0"/>
          <w:lang w:val="en-GB" w:eastAsia="en-GB"/>
        </w:rPr>
      </w:pPr>
      <w:r w:rsidRPr="00C34FA2">
        <w:rPr>
          <w:rFonts w:eastAsia="MS Mincho" w:cs="Arial"/>
          <w:kern w:val="0"/>
          <w:lang w:val="en-GB" w:eastAsia="en-GB"/>
        </w:rPr>
        <w:t xml:space="preserve">When the UE reselects out of the positioning validity area during SRS transmission, the UE may send an RRC message to the network for SRS configuration request. The SRS configuration request is sent in the RRC message </w:t>
      </w:r>
      <w:proofErr w:type="spellStart"/>
      <w:r w:rsidRPr="00C34FA2">
        <w:rPr>
          <w:rFonts w:eastAsia="MS Mincho" w:cs="Arial"/>
          <w:kern w:val="0"/>
          <w:lang w:val="en-GB" w:eastAsia="en-GB"/>
        </w:rPr>
        <w:t>RRCResumeRequest</w:t>
      </w:r>
      <w:proofErr w:type="spellEnd"/>
      <w:r w:rsidRPr="00C34FA2">
        <w:rPr>
          <w:rFonts w:eastAsia="MS Mincho" w:cs="Arial"/>
          <w:kern w:val="0"/>
          <w:lang w:val="en-GB" w:eastAsia="en-GB"/>
        </w:rPr>
        <w:t xml:space="preserve"> (18/18).</w:t>
      </w:r>
    </w:p>
    <w:p w14:paraId="6E193563" w14:textId="77777777" w:rsidR="0092686F" w:rsidRPr="00C34FA2" w:rsidRDefault="0092686F" w:rsidP="0092686F">
      <w:pPr>
        <w:widowControl/>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cs="Arial"/>
          <w:kern w:val="0"/>
          <w:lang w:val="en-GB" w:eastAsia="en-GB"/>
        </w:rPr>
      </w:pPr>
      <w:r w:rsidRPr="00C34FA2">
        <w:rPr>
          <w:rFonts w:eastAsia="MS Mincho" w:cs="Arial"/>
          <w:kern w:val="0"/>
          <w:highlight w:val="yellow"/>
          <w:lang w:val="en-GB" w:eastAsia="en-GB"/>
        </w:rPr>
        <w:t>WA: A new resume cause is introduced for the above use case.</w:t>
      </w:r>
    </w:p>
    <w:p w14:paraId="0DE908A7" w14:textId="77777777" w:rsidR="0092686F" w:rsidRPr="00C34FA2" w:rsidRDefault="0092686F" w:rsidP="0092686F">
      <w:pPr>
        <w:widowControl/>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cs="Arial"/>
          <w:kern w:val="0"/>
          <w:lang w:val="en-GB" w:eastAsia="en-GB"/>
        </w:rPr>
      </w:pPr>
    </w:p>
    <w:p w14:paraId="482B79D6" w14:textId="17936DD3" w:rsidR="0092686F" w:rsidRPr="00C34FA2" w:rsidRDefault="0092686F" w:rsidP="0092686F">
      <w:pPr>
        <w:widowControl/>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cs="Arial"/>
          <w:kern w:val="0"/>
          <w:lang w:val="en-GB" w:eastAsia="en-GB"/>
        </w:rPr>
      </w:pPr>
      <w:r w:rsidRPr="00C34FA2">
        <w:rPr>
          <w:rFonts w:eastAsia="MS Mincho" w:cs="Arial"/>
          <w:kern w:val="0"/>
          <w:lang w:val="en-GB" w:eastAsia="en-GB"/>
        </w:rPr>
        <w:t xml:space="preserve">For the activation indication and/or request for preconfigured SRSs, </w:t>
      </w:r>
      <w:proofErr w:type="spellStart"/>
      <w:r w:rsidRPr="00C34FA2">
        <w:rPr>
          <w:rFonts w:eastAsia="MS Mincho" w:cs="Arial"/>
          <w:kern w:val="0"/>
          <w:lang w:val="en-GB" w:eastAsia="en-GB"/>
        </w:rPr>
        <w:t>RRCResumeRequest</w:t>
      </w:r>
      <w:proofErr w:type="spellEnd"/>
      <w:r w:rsidRPr="00C34FA2">
        <w:rPr>
          <w:rFonts w:eastAsia="MS Mincho" w:cs="Arial"/>
          <w:kern w:val="0"/>
          <w:lang w:val="en-GB" w:eastAsia="en-GB"/>
        </w:rPr>
        <w:t xml:space="preserve"> message is used, and 1-bit indication in the </w:t>
      </w:r>
      <w:proofErr w:type="spellStart"/>
      <w:r w:rsidRPr="00C34FA2">
        <w:rPr>
          <w:rFonts w:eastAsia="MS Mincho" w:cs="Arial"/>
          <w:kern w:val="0"/>
          <w:lang w:val="en-GB" w:eastAsia="en-GB"/>
        </w:rPr>
        <w:t>RRCResumeRequest</w:t>
      </w:r>
      <w:proofErr w:type="spellEnd"/>
      <w:r w:rsidRPr="00C34FA2">
        <w:rPr>
          <w:rFonts w:eastAsia="MS Mincho" w:cs="Arial"/>
          <w:kern w:val="0"/>
          <w:lang w:val="en-GB" w:eastAsia="en-GB"/>
        </w:rPr>
        <w:t xml:space="preserve"> is introduced for this use.</w:t>
      </w:r>
    </w:p>
    <w:p w14:paraId="46EDE17B" w14:textId="77777777" w:rsidR="0092686F" w:rsidRPr="00C34FA2" w:rsidRDefault="0092686F" w:rsidP="0092686F">
      <w:pPr>
        <w:widowControl/>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cs="Arial"/>
          <w:kern w:val="0"/>
          <w:lang w:val="en-GB" w:eastAsia="en-GB"/>
        </w:rPr>
      </w:pPr>
      <w:r w:rsidRPr="00C34FA2">
        <w:rPr>
          <w:rFonts w:eastAsia="MS Mincho" w:cs="Arial"/>
          <w:kern w:val="0"/>
          <w:highlight w:val="yellow"/>
          <w:lang w:val="en-GB" w:eastAsia="en-GB"/>
        </w:rPr>
        <w:t>WA: The resume cause introduced for the SRS configuration request can be reused for the activation indication of the pre-configuration SRS.</w:t>
      </w:r>
    </w:p>
    <w:p w14:paraId="2EF00440" w14:textId="77777777" w:rsidR="0092686F" w:rsidRPr="00C34FA2" w:rsidRDefault="0092686F" w:rsidP="0092686F">
      <w:pPr>
        <w:widowControl/>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cs="Arial"/>
          <w:kern w:val="0"/>
          <w:lang w:val="en-GB" w:eastAsia="en-GB"/>
        </w:rPr>
      </w:pPr>
      <w:r w:rsidRPr="00C34FA2">
        <w:rPr>
          <w:rFonts w:eastAsia="MS Mincho" w:cs="Arial"/>
          <w:kern w:val="0"/>
          <w:lang w:val="en-GB" w:eastAsia="en-GB"/>
        </w:rPr>
        <w:t>Sending the activation indication and/or requesting for preconfigured SRS using Msg1 is not supported.</w:t>
      </w:r>
    </w:p>
    <w:p w14:paraId="31133B54" w14:textId="77777777" w:rsidR="00376EDF" w:rsidRDefault="00376EDF" w:rsidP="00912A24">
      <w:pPr>
        <w:pStyle w:val="Doc-text2"/>
        <w:ind w:left="0" w:firstLine="0"/>
        <w:rPr>
          <w:rFonts w:eastAsiaTheme="minorEastAsia" w:cs="Arial"/>
          <w:lang w:eastAsia="zh-CN"/>
        </w:rPr>
      </w:pPr>
    </w:p>
    <w:p w14:paraId="5AFE2FF7" w14:textId="7C1AF19D" w:rsidR="00912A24" w:rsidRPr="00912A24" w:rsidRDefault="00D7341C" w:rsidP="00912A24">
      <w:pPr>
        <w:pStyle w:val="Doc-text2"/>
        <w:ind w:left="0" w:firstLine="0"/>
        <w:rPr>
          <w:rFonts w:eastAsiaTheme="minorEastAsia" w:cs="Arial"/>
          <w:lang w:eastAsia="zh-CN"/>
        </w:rPr>
      </w:pPr>
      <w:r>
        <w:rPr>
          <w:rFonts w:eastAsiaTheme="minorEastAsia" w:cs="Arial"/>
          <w:lang w:eastAsia="zh-CN"/>
        </w:rPr>
        <w:t>Considering that i</w:t>
      </w:r>
      <w:r w:rsidR="00912A24">
        <w:rPr>
          <w:rFonts w:eastAsiaTheme="minorEastAsia" w:cs="Arial"/>
          <w:lang w:eastAsia="zh-CN"/>
        </w:rPr>
        <w:t xml:space="preserve">t is the majority view that 1-bit indication is </w:t>
      </w:r>
      <w:r w:rsidR="00872ABB">
        <w:rPr>
          <w:rFonts w:eastAsiaTheme="minorEastAsia" w:cs="Arial" w:hint="eastAsia"/>
          <w:lang w:eastAsia="zh-CN"/>
        </w:rPr>
        <w:t>feasible</w:t>
      </w:r>
      <w:r w:rsidR="00872ABB">
        <w:rPr>
          <w:rFonts w:eastAsiaTheme="minorEastAsia" w:cs="Arial"/>
          <w:lang w:eastAsia="zh-CN"/>
        </w:rPr>
        <w:t xml:space="preserve"> </w:t>
      </w:r>
      <w:r w:rsidR="00912A24">
        <w:rPr>
          <w:rFonts w:eastAsiaTheme="minorEastAsia" w:cs="Arial"/>
          <w:lang w:eastAsia="zh-CN"/>
        </w:rPr>
        <w:t xml:space="preserve">for both cases above and it has already </w:t>
      </w:r>
      <w:r w:rsidR="00180BA6">
        <w:rPr>
          <w:rFonts w:eastAsiaTheme="minorEastAsia" w:cs="Arial"/>
          <w:lang w:eastAsia="zh-CN"/>
        </w:rPr>
        <w:t xml:space="preserve">been </w:t>
      </w:r>
      <w:r>
        <w:rPr>
          <w:rFonts w:eastAsiaTheme="minorEastAsia" w:cs="Arial"/>
          <w:lang w:eastAsia="zh-CN"/>
        </w:rPr>
        <w:t>captured in the</w:t>
      </w:r>
      <w:r w:rsidR="00872ABB">
        <w:rPr>
          <w:rFonts w:eastAsiaTheme="minorEastAsia" w:cs="Arial"/>
          <w:lang w:eastAsia="zh-CN"/>
        </w:rPr>
        <w:t xml:space="preserve"> </w:t>
      </w:r>
      <w:r w:rsidR="00872ABB">
        <w:rPr>
          <w:rFonts w:eastAsiaTheme="minorEastAsia" w:cs="Arial" w:hint="eastAsia"/>
          <w:lang w:eastAsia="zh-CN"/>
        </w:rPr>
        <w:t>e</w:t>
      </w:r>
      <w:r w:rsidR="00872ABB" w:rsidRPr="00872ABB">
        <w:rPr>
          <w:rFonts w:eastAsiaTheme="minorEastAsia" w:cs="Arial"/>
          <w:lang w:eastAsia="zh-CN"/>
        </w:rPr>
        <w:t>ndorsed</w:t>
      </w:r>
      <w:r>
        <w:rPr>
          <w:rFonts w:eastAsiaTheme="minorEastAsia" w:cs="Arial"/>
          <w:lang w:eastAsia="zh-CN"/>
        </w:rPr>
        <w:t xml:space="preserve"> running 38331 CR</w:t>
      </w:r>
      <w:r w:rsidR="00DC043E">
        <w:rPr>
          <w:rFonts w:eastAsiaTheme="minorEastAsia" w:cs="Arial"/>
          <w:lang w:eastAsia="zh-CN"/>
        </w:rPr>
        <w:t xml:space="preserve"> [8]</w:t>
      </w:r>
      <w:r>
        <w:rPr>
          <w:rFonts w:eastAsiaTheme="minorEastAsia" w:cs="Arial"/>
          <w:lang w:eastAsia="zh-CN"/>
        </w:rPr>
        <w:t>, we propose to confirm these working assumptions in this meeting.</w:t>
      </w:r>
    </w:p>
    <w:p w14:paraId="5B64FAE1" w14:textId="06B9B154" w:rsidR="00FC442D" w:rsidRPr="000326A4" w:rsidRDefault="0092686F" w:rsidP="00E1000C">
      <w:pPr>
        <w:numPr>
          <w:ilvl w:val="0"/>
          <w:numId w:val="22"/>
        </w:numPr>
        <w:rPr>
          <w:rFonts w:cs="Arial"/>
          <w:b/>
          <w:bCs/>
          <w:szCs w:val="20"/>
          <w:lang w:val="en-GB"/>
        </w:rPr>
      </w:pPr>
      <w:r w:rsidRPr="00C34FA2">
        <w:rPr>
          <w:rFonts w:cs="Arial"/>
          <w:b/>
          <w:bCs/>
          <w:szCs w:val="20"/>
        </w:rPr>
        <w:t>RAN2 to confirm WA as “A new resume cause is introduced for both SRS configuration request and the activation indication of the pre-configured SRS”</w:t>
      </w:r>
      <w:r w:rsidR="00FC442D" w:rsidRPr="00C34FA2">
        <w:rPr>
          <w:rFonts w:cs="Arial"/>
          <w:b/>
          <w:bCs/>
          <w:szCs w:val="20"/>
        </w:rPr>
        <w:t>.</w:t>
      </w:r>
    </w:p>
    <w:p w14:paraId="1CD4A06F" w14:textId="77777777" w:rsidR="000326A4" w:rsidRPr="008957E2" w:rsidRDefault="000326A4" w:rsidP="000326A4">
      <w:pPr>
        <w:rPr>
          <w:rFonts w:cs="Arial" w:hint="eastAsia"/>
          <w:b/>
          <w:bCs/>
          <w:szCs w:val="20"/>
          <w:lang w:val="en-GB"/>
        </w:rPr>
      </w:pPr>
    </w:p>
    <w:p w14:paraId="13C20645" w14:textId="2A977906" w:rsidR="008957E2" w:rsidRPr="00C34FA2" w:rsidRDefault="008957E2" w:rsidP="008957E2">
      <w:pPr>
        <w:pStyle w:val="Doc-text2"/>
        <w:ind w:left="0" w:firstLine="0"/>
        <w:rPr>
          <w:rFonts w:cs="Arial"/>
        </w:rPr>
      </w:pPr>
      <w:r>
        <w:rPr>
          <w:rFonts w:cs="Arial"/>
        </w:rPr>
        <w:lastRenderedPageBreak/>
        <w:t>Furthermore,</w:t>
      </w:r>
      <w:r w:rsidRPr="00C93CD2">
        <w:rPr>
          <w:rFonts w:cs="Arial"/>
        </w:rPr>
        <w:t xml:space="preserve"> </w:t>
      </w:r>
      <w:r w:rsidR="00964F0C">
        <w:rPr>
          <w:rFonts w:cs="Arial"/>
        </w:rPr>
        <w:t xml:space="preserve">when </w:t>
      </w:r>
      <w:r w:rsidR="00DD50F3">
        <w:rPr>
          <w:rFonts w:cs="Arial"/>
        </w:rPr>
        <w:t>a UE sends</w:t>
      </w:r>
      <w:r w:rsidR="00964F0C">
        <w:rPr>
          <w:rFonts w:cs="Arial"/>
        </w:rPr>
        <w:t xml:space="preserve"> a </w:t>
      </w:r>
      <w:r w:rsidR="00DD50F3">
        <w:rPr>
          <w:rFonts w:cs="Arial"/>
        </w:rPr>
        <w:t>1-bit indication in a cell</w:t>
      </w:r>
      <w:r w:rsidR="00964F0C">
        <w:rPr>
          <w:rFonts w:cs="Arial"/>
        </w:rPr>
        <w:t xml:space="preserve">, </w:t>
      </w:r>
      <w:proofErr w:type="spellStart"/>
      <w:r w:rsidR="00964F0C">
        <w:rPr>
          <w:rFonts w:cs="Arial"/>
        </w:rPr>
        <w:t>gNB</w:t>
      </w:r>
      <w:proofErr w:type="spellEnd"/>
      <w:r w:rsidR="00964F0C">
        <w:rPr>
          <w:rFonts w:cs="Arial"/>
        </w:rPr>
        <w:t xml:space="preserve"> needs to distinguish </w:t>
      </w:r>
      <w:r w:rsidR="00DD50F3" w:rsidRPr="00DD50F3">
        <w:rPr>
          <w:rFonts w:cs="Arial"/>
        </w:rPr>
        <w:t>between SRS configuration request and the activation indication of the pre-configured SRS</w:t>
      </w:r>
      <w:r w:rsidR="00DD50F3">
        <w:rPr>
          <w:rFonts w:cs="Arial"/>
        </w:rPr>
        <w:t>, or know which pre-configured SRS the UE expects to activate</w:t>
      </w:r>
      <w:r w:rsidRPr="00C93CD2">
        <w:rPr>
          <w:rFonts w:cs="Arial"/>
        </w:rPr>
        <w:t>.</w:t>
      </w:r>
      <w:r w:rsidR="00964F0C">
        <w:rPr>
          <w:rFonts w:cs="Arial"/>
        </w:rPr>
        <w:t xml:space="preserve"> </w:t>
      </w:r>
      <w:r w:rsidR="00D761FC">
        <w:rPr>
          <w:rFonts w:cs="Arial"/>
        </w:rPr>
        <w:t xml:space="preserve">However, from UE perspective, the current 1-bit indication solution cannot indicate more to differentiate multiple (pre)configured SRS. </w:t>
      </w:r>
      <w:r w:rsidR="00180BA6">
        <w:rPr>
          <w:rFonts w:cs="Arial"/>
        </w:rPr>
        <w:t xml:space="preserve">To solve this issue, the </w:t>
      </w:r>
      <w:r w:rsidR="00DD50F3">
        <w:rPr>
          <w:rFonts w:cs="Arial"/>
        </w:rPr>
        <w:t>network</w:t>
      </w:r>
      <w:r w:rsidR="00964F0C">
        <w:rPr>
          <w:rFonts w:cs="Arial"/>
        </w:rPr>
        <w:t xml:space="preserve"> should adopt a proper configuration to UE to avoid </w:t>
      </w:r>
      <w:proofErr w:type="spellStart"/>
      <w:r w:rsidR="00DD50F3">
        <w:rPr>
          <w:rFonts w:cs="Arial"/>
        </w:rPr>
        <w:t>gNB</w:t>
      </w:r>
      <w:proofErr w:type="spellEnd"/>
      <w:r w:rsidR="00DD50F3">
        <w:rPr>
          <w:rFonts w:cs="Arial"/>
        </w:rPr>
        <w:t xml:space="preserve"> </w:t>
      </w:r>
      <w:r w:rsidR="00964F0C">
        <w:rPr>
          <w:rFonts w:cs="Arial"/>
        </w:rPr>
        <w:t>misunderstand</w:t>
      </w:r>
      <w:r w:rsidR="00DD50F3">
        <w:rPr>
          <w:rFonts w:cs="Arial"/>
        </w:rPr>
        <w:t>ing</w:t>
      </w:r>
      <w:r w:rsidR="00964F0C">
        <w:rPr>
          <w:rFonts w:cs="Arial"/>
        </w:rPr>
        <w:t xml:space="preserve"> the 1-bit indication</w:t>
      </w:r>
      <w:r w:rsidR="00DD50F3">
        <w:rPr>
          <w:rFonts w:cs="Arial"/>
        </w:rPr>
        <w:t>.</w:t>
      </w:r>
      <w:r w:rsidR="001A507B">
        <w:rPr>
          <w:rFonts w:cs="Arial"/>
        </w:rPr>
        <w:t xml:space="preserve"> Therefore, network needs to ensure that a cell is only included in one validity </w:t>
      </w:r>
      <w:r w:rsidR="00180BA6">
        <w:rPr>
          <w:rFonts w:cs="Arial"/>
        </w:rPr>
        <w:t>area</w:t>
      </w:r>
      <w:r w:rsidR="001A507B">
        <w:rPr>
          <w:rFonts w:cs="Arial"/>
        </w:rPr>
        <w:t xml:space="preserve"> and for each validity area there is only one SRS (pre)configuration</w:t>
      </w:r>
      <w:r w:rsidR="00D761FC">
        <w:rPr>
          <w:rFonts w:cs="Arial"/>
        </w:rPr>
        <w:t>.</w:t>
      </w:r>
      <w:r w:rsidR="001A507B">
        <w:rPr>
          <w:rFonts w:cs="Arial"/>
        </w:rPr>
        <w:t xml:space="preserve"> </w:t>
      </w:r>
      <w:r w:rsidR="00D761FC">
        <w:rPr>
          <w:rFonts w:cs="Arial"/>
        </w:rPr>
        <w:t xml:space="preserve">Although we </w:t>
      </w:r>
      <w:r w:rsidR="007A0DD7">
        <w:rPr>
          <w:rFonts w:cs="Arial"/>
        </w:rPr>
        <w:t xml:space="preserve">usually </w:t>
      </w:r>
      <w:r w:rsidR="00D761FC">
        <w:rPr>
          <w:rFonts w:cs="Arial"/>
        </w:rPr>
        <w:t xml:space="preserve">do not specify the requirement on </w:t>
      </w:r>
      <w:proofErr w:type="spellStart"/>
      <w:r w:rsidR="00D761FC">
        <w:rPr>
          <w:rFonts w:cs="Arial"/>
        </w:rPr>
        <w:t>gNB</w:t>
      </w:r>
      <w:proofErr w:type="spellEnd"/>
      <w:r w:rsidR="00D761FC">
        <w:rPr>
          <w:rFonts w:cs="Arial"/>
        </w:rPr>
        <w:t xml:space="preserve">, </w:t>
      </w:r>
      <w:r w:rsidR="007A0DD7" w:rsidRPr="007A0DD7">
        <w:rPr>
          <w:rFonts w:cs="Arial"/>
        </w:rPr>
        <w:t>a NOTE would be good to help NW implementation</w:t>
      </w:r>
      <w:r w:rsidR="007A0DD7">
        <w:rPr>
          <w:rFonts w:cs="Arial"/>
        </w:rPr>
        <w:t>.</w:t>
      </w:r>
    </w:p>
    <w:p w14:paraId="74A56DED" w14:textId="692E14B1" w:rsidR="0092686F" w:rsidRPr="00C34FA2" w:rsidRDefault="00E53322" w:rsidP="0092686F">
      <w:pPr>
        <w:numPr>
          <w:ilvl w:val="0"/>
          <w:numId w:val="22"/>
        </w:numPr>
        <w:rPr>
          <w:rFonts w:cs="Arial"/>
          <w:b/>
          <w:bCs/>
          <w:szCs w:val="20"/>
          <w:lang w:val="en-GB"/>
        </w:rPr>
      </w:pPr>
      <w:r w:rsidRPr="00C34FA2">
        <w:rPr>
          <w:rFonts w:cs="Arial"/>
          <w:b/>
          <w:bCs/>
          <w:szCs w:val="20"/>
        </w:rPr>
        <w:t xml:space="preserve">It </w:t>
      </w:r>
      <w:r w:rsidR="00180BA6">
        <w:rPr>
          <w:rFonts w:cs="Arial"/>
          <w:b/>
          <w:bCs/>
          <w:szCs w:val="20"/>
        </w:rPr>
        <w:t xml:space="preserve">is </w:t>
      </w:r>
      <w:r w:rsidRPr="00C34FA2">
        <w:rPr>
          <w:rFonts w:cs="Arial"/>
          <w:b/>
          <w:bCs/>
          <w:szCs w:val="20"/>
        </w:rPr>
        <w:t>up to NW</w:t>
      </w:r>
      <w:r w:rsidR="006566CE" w:rsidRPr="00C34FA2">
        <w:rPr>
          <w:rFonts w:cs="Arial"/>
          <w:b/>
          <w:bCs/>
          <w:szCs w:val="20"/>
        </w:rPr>
        <w:t xml:space="preserve"> implementation</w:t>
      </w:r>
      <w:r w:rsidRPr="00C34FA2">
        <w:rPr>
          <w:rFonts w:cs="Arial"/>
          <w:b/>
          <w:bCs/>
          <w:szCs w:val="20"/>
        </w:rPr>
        <w:t xml:space="preserve"> to </w:t>
      </w:r>
      <w:r w:rsidR="00DD50F3">
        <w:rPr>
          <w:rFonts w:cs="Arial"/>
          <w:b/>
          <w:bCs/>
          <w:szCs w:val="20"/>
        </w:rPr>
        <w:t>distinguish</w:t>
      </w:r>
      <w:r w:rsidRPr="00C34FA2">
        <w:rPr>
          <w:rFonts w:cs="Arial"/>
          <w:b/>
          <w:bCs/>
          <w:szCs w:val="20"/>
        </w:rPr>
        <w:t xml:space="preserve"> </w:t>
      </w:r>
      <w:r w:rsidR="006566CE" w:rsidRPr="00C34FA2">
        <w:rPr>
          <w:rFonts w:cs="Arial"/>
          <w:b/>
          <w:bCs/>
          <w:szCs w:val="20"/>
        </w:rPr>
        <w:t>between SRS configuration request and the activation indication of the pre-configured SRS</w:t>
      </w:r>
      <w:r w:rsidR="0092686F" w:rsidRPr="00C34FA2">
        <w:rPr>
          <w:rFonts w:cs="Arial"/>
          <w:b/>
          <w:bCs/>
          <w:szCs w:val="20"/>
        </w:rPr>
        <w:t>.</w:t>
      </w:r>
    </w:p>
    <w:p w14:paraId="6A064938" w14:textId="4035C893" w:rsidR="00D761FC" w:rsidRPr="00C34FA2" w:rsidRDefault="00D761FC" w:rsidP="00D761FC">
      <w:pPr>
        <w:numPr>
          <w:ilvl w:val="0"/>
          <w:numId w:val="22"/>
        </w:numPr>
        <w:rPr>
          <w:rFonts w:cs="Arial"/>
          <w:b/>
          <w:bCs/>
          <w:szCs w:val="20"/>
          <w:lang w:val="en-GB"/>
        </w:rPr>
      </w:pPr>
      <w:r w:rsidRPr="00C34FA2">
        <w:rPr>
          <w:rFonts w:cs="Arial"/>
          <w:b/>
          <w:bCs/>
          <w:szCs w:val="20"/>
        </w:rPr>
        <w:t xml:space="preserve">RAN2 </w:t>
      </w:r>
      <w:r w:rsidR="008837C4">
        <w:rPr>
          <w:rFonts w:cs="Arial"/>
          <w:b/>
          <w:bCs/>
          <w:szCs w:val="20"/>
        </w:rPr>
        <w:t>NOT</w:t>
      </w:r>
      <w:r w:rsidRPr="00C34FA2">
        <w:rPr>
          <w:rFonts w:cs="Arial"/>
          <w:b/>
          <w:bCs/>
          <w:szCs w:val="20"/>
        </w:rPr>
        <w:t xml:space="preserve"> to support multiple SRS (pre)configurations for one validity area.</w:t>
      </w:r>
    </w:p>
    <w:p w14:paraId="0E33C7FB" w14:textId="58882C77" w:rsidR="00D761FC" w:rsidRPr="00C34FA2" w:rsidRDefault="00D761FC" w:rsidP="00D761FC">
      <w:pPr>
        <w:numPr>
          <w:ilvl w:val="0"/>
          <w:numId w:val="22"/>
        </w:numPr>
        <w:rPr>
          <w:rFonts w:cs="Arial"/>
          <w:b/>
          <w:bCs/>
          <w:szCs w:val="20"/>
          <w:lang w:val="en-GB"/>
        </w:rPr>
      </w:pPr>
      <w:r w:rsidRPr="00C34FA2">
        <w:rPr>
          <w:rFonts w:cs="Arial"/>
          <w:b/>
          <w:bCs/>
          <w:szCs w:val="20"/>
        </w:rPr>
        <w:t xml:space="preserve">RAN2 </w:t>
      </w:r>
      <w:r w:rsidR="008837C4">
        <w:rPr>
          <w:rFonts w:cs="Arial"/>
          <w:b/>
          <w:bCs/>
          <w:szCs w:val="20"/>
        </w:rPr>
        <w:t>NOT</w:t>
      </w:r>
      <w:r w:rsidRPr="00C34FA2">
        <w:rPr>
          <w:rFonts w:cs="Arial"/>
          <w:b/>
          <w:bCs/>
          <w:szCs w:val="20"/>
        </w:rPr>
        <w:t xml:space="preserve"> to support multiple validity areas for the same cell.</w:t>
      </w:r>
    </w:p>
    <w:p w14:paraId="5062BE87" w14:textId="77777777" w:rsidR="000326A4" w:rsidRDefault="000326A4" w:rsidP="00470901">
      <w:pPr>
        <w:rPr>
          <w:rFonts w:cs="Arial"/>
          <w:lang w:val="en-GB"/>
        </w:rPr>
      </w:pPr>
    </w:p>
    <w:p w14:paraId="1C4CF9E5" w14:textId="7B7F45A0" w:rsidR="00D10C1F" w:rsidRDefault="007A0DD7" w:rsidP="00470901">
      <w:pPr>
        <w:rPr>
          <w:rFonts w:cs="Arial"/>
          <w:lang w:val="en-GB"/>
        </w:rPr>
      </w:pPr>
      <w:r>
        <w:rPr>
          <w:rFonts w:cs="Arial" w:hint="eastAsia"/>
          <w:lang w:val="en-GB"/>
        </w:rPr>
        <w:t>A</w:t>
      </w:r>
      <w:r>
        <w:rPr>
          <w:rFonts w:cs="Arial"/>
          <w:lang w:val="en-GB"/>
        </w:rPr>
        <w:t xml:space="preserve">nother issue discussed in the email discussion </w:t>
      </w:r>
      <w:r w:rsidRPr="00C34FA2">
        <w:rPr>
          <w:rFonts w:cs="Arial"/>
          <w:lang w:val="en-GB"/>
        </w:rPr>
        <w:t>R2-2308812</w:t>
      </w:r>
      <w:r w:rsidR="00147E9E">
        <w:rPr>
          <w:rFonts w:cs="Arial"/>
          <w:lang w:val="en-GB"/>
        </w:rPr>
        <w:t xml:space="preserve"> [7]</w:t>
      </w:r>
      <w:r>
        <w:rPr>
          <w:rFonts w:cs="Arial"/>
          <w:lang w:val="en-GB"/>
        </w:rPr>
        <w:t xml:space="preserve"> of the last meeting is </w:t>
      </w:r>
      <w:r w:rsidR="00E66CAA">
        <w:rPr>
          <w:rFonts w:cs="Arial"/>
          <w:lang w:val="en-GB"/>
        </w:rPr>
        <w:t>“</w:t>
      </w:r>
      <w:r>
        <w:rPr>
          <w:rFonts w:cs="Arial"/>
          <w:lang w:val="en-GB"/>
        </w:rPr>
        <w:t>for the concept of pre-configured SRS what SRS type can be supported? E.g., periodic SRS and SP SRS.</w:t>
      </w:r>
      <w:r w:rsidR="00E66CAA">
        <w:rPr>
          <w:rFonts w:cs="Arial"/>
          <w:lang w:val="en-GB"/>
        </w:rPr>
        <w:t>”</w:t>
      </w:r>
      <w:r>
        <w:rPr>
          <w:rFonts w:cs="Arial"/>
          <w:lang w:val="en-GB"/>
        </w:rPr>
        <w:t xml:space="preserve"> In our understanding, </w:t>
      </w:r>
      <w:r w:rsidR="003706FA">
        <w:rPr>
          <w:rFonts w:cs="Arial"/>
          <w:lang w:val="en-GB"/>
        </w:rPr>
        <w:t xml:space="preserve">considering </w:t>
      </w:r>
      <w:r>
        <w:rPr>
          <w:rFonts w:cs="Arial"/>
          <w:lang w:val="en-GB"/>
        </w:rPr>
        <w:t xml:space="preserve">the </w:t>
      </w:r>
      <w:r w:rsidR="00A2174A">
        <w:rPr>
          <w:rFonts w:cs="Arial"/>
          <w:lang w:val="en-GB"/>
        </w:rPr>
        <w:t xml:space="preserve">activation indication of pre-configured SRS has already </w:t>
      </w:r>
      <w:r w:rsidR="003706FA">
        <w:rPr>
          <w:rFonts w:cs="Arial"/>
          <w:lang w:val="en-GB"/>
        </w:rPr>
        <w:t>been</w:t>
      </w:r>
      <w:r w:rsidR="00A2174A">
        <w:rPr>
          <w:rFonts w:cs="Arial"/>
          <w:lang w:val="en-GB"/>
        </w:rPr>
        <w:t xml:space="preserve"> supported, the activation mechanism of SP SRS via MAC CE would be redundant</w:t>
      </w:r>
      <w:r w:rsidR="00D10C1F">
        <w:rPr>
          <w:rFonts w:cs="Arial"/>
          <w:lang w:val="en-GB"/>
        </w:rPr>
        <w:t xml:space="preserve">. For pre-configured SP SRS, UE </w:t>
      </w:r>
      <w:r w:rsidR="002E6DC7">
        <w:rPr>
          <w:rFonts w:cs="Arial"/>
          <w:lang w:val="en-GB"/>
        </w:rPr>
        <w:t>has to send the activation indication and then receive the</w:t>
      </w:r>
      <w:r w:rsidR="002E6DC7" w:rsidRPr="002E6DC7">
        <w:rPr>
          <w:rFonts w:cs="Arial"/>
          <w:lang w:val="en-GB"/>
        </w:rPr>
        <w:t xml:space="preserve"> Positioning SRS Activation MAC CE</w:t>
      </w:r>
      <w:r w:rsidR="002E6DC7">
        <w:rPr>
          <w:rFonts w:cs="Arial"/>
          <w:lang w:val="en-GB"/>
        </w:rPr>
        <w:t xml:space="preserve"> before transmitting SRS, which </w:t>
      </w:r>
      <w:r w:rsidR="00180BA6">
        <w:rPr>
          <w:rFonts w:cs="Arial"/>
          <w:lang w:val="en-GB"/>
        </w:rPr>
        <w:t>brings</w:t>
      </w:r>
      <w:r w:rsidR="002E6DC7">
        <w:rPr>
          <w:rFonts w:cs="Arial"/>
          <w:lang w:val="en-GB"/>
        </w:rPr>
        <w:t xml:space="preserve"> unnecessary power consumption for LPHAP UE. Note that the intention of LPHAP objective is for use case 6, </w:t>
      </w:r>
      <w:r w:rsidR="00180BA6">
        <w:rPr>
          <w:rFonts w:cs="Arial"/>
          <w:lang w:val="en-GB"/>
        </w:rPr>
        <w:t xml:space="preserve">in </w:t>
      </w:r>
      <w:r w:rsidR="002E6DC7">
        <w:rPr>
          <w:rFonts w:cs="Arial"/>
          <w:lang w:val="en-GB"/>
        </w:rPr>
        <w:t>which only periodic SRS is expected. Therefore, we propose to support periodic SRS only for preconfigured SRS.</w:t>
      </w:r>
    </w:p>
    <w:p w14:paraId="1E440048" w14:textId="40A9EF1C" w:rsidR="006566CE" w:rsidRPr="00C34FA2" w:rsidRDefault="006566CE" w:rsidP="006566CE">
      <w:pPr>
        <w:numPr>
          <w:ilvl w:val="0"/>
          <w:numId w:val="22"/>
        </w:numPr>
        <w:rPr>
          <w:rFonts w:cs="Arial"/>
          <w:b/>
          <w:bCs/>
          <w:szCs w:val="20"/>
          <w:lang w:val="en-GB"/>
        </w:rPr>
      </w:pPr>
      <w:r w:rsidRPr="00C34FA2">
        <w:rPr>
          <w:rFonts w:cs="Arial"/>
          <w:b/>
          <w:bCs/>
          <w:szCs w:val="20"/>
        </w:rPr>
        <w:t>Only periodic SRS is supported for pre-configured SRS.</w:t>
      </w:r>
    </w:p>
    <w:p w14:paraId="248DC68F" w14:textId="77777777" w:rsidR="000326A4" w:rsidRDefault="000326A4" w:rsidP="00470901">
      <w:pPr>
        <w:rPr>
          <w:rFonts w:cs="Arial"/>
          <w:lang w:val="en-GB"/>
        </w:rPr>
      </w:pPr>
    </w:p>
    <w:p w14:paraId="697971CF" w14:textId="7734181B" w:rsidR="00E5529F" w:rsidRPr="00C34FA2" w:rsidRDefault="00E117EB" w:rsidP="00470901">
      <w:pPr>
        <w:rPr>
          <w:rFonts w:cs="Arial"/>
          <w:lang w:val="en-GB"/>
        </w:rPr>
      </w:pPr>
      <w:r>
        <w:rPr>
          <w:rFonts w:cs="Arial"/>
          <w:lang w:val="en-GB"/>
        </w:rPr>
        <w:t>Regarding the capability of p</w:t>
      </w:r>
      <w:r w:rsidRPr="00E117EB">
        <w:rPr>
          <w:rFonts w:cs="Arial"/>
          <w:lang w:val="en-GB"/>
        </w:rPr>
        <w:t>re-configured SRS and UE-specific SRS with validity area</w:t>
      </w:r>
      <w:r>
        <w:rPr>
          <w:rFonts w:cs="Arial"/>
          <w:lang w:val="en-GB"/>
        </w:rPr>
        <w:t xml:space="preserve">, </w:t>
      </w:r>
      <w:r w:rsidR="00A462B3">
        <w:rPr>
          <w:rFonts w:cs="Arial"/>
          <w:lang w:val="en-GB"/>
        </w:rPr>
        <w:t xml:space="preserve">RAN2 may further discuss whether to introduce two separate capabilities for supporting SRS with validity area in RRC_INACTIVE and supporting SRS pre-configuration in RRC_INACTIVE respectively. From UE perspective, supporting SRS with validity area in RRC_INACTIVE may have more requirements on UE implementation. For example, UE may need to maintain valid TA during </w:t>
      </w:r>
      <w:r w:rsidR="00180BA6">
        <w:rPr>
          <w:rFonts w:cs="Arial"/>
          <w:lang w:val="en-GB"/>
        </w:rPr>
        <w:t xml:space="preserve">the </w:t>
      </w:r>
      <w:r w:rsidR="00A462B3">
        <w:rPr>
          <w:rFonts w:cs="Arial"/>
          <w:lang w:val="en-GB"/>
        </w:rPr>
        <w:t>validity area</w:t>
      </w:r>
      <w:r w:rsidR="00F91B3E">
        <w:rPr>
          <w:rFonts w:cs="Arial"/>
          <w:lang w:val="en-GB"/>
        </w:rPr>
        <w:t>.</w:t>
      </w:r>
    </w:p>
    <w:p w14:paraId="28094E56" w14:textId="6E073470" w:rsidR="006235E3" w:rsidRPr="000326A4" w:rsidRDefault="006235E3" w:rsidP="006235E3">
      <w:pPr>
        <w:numPr>
          <w:ilvl w:val="0"/>
          <w:numId w:val="22"/>
        </w:numPr>
        <w:rPr>
          <w:rFonts w:cs="Arial"/>
          <w:b/>
          <w:bCs/>
          <w:szCs w:val="20"/>
          <w:lang w:val="en-GB"/>
        </w:rPr>
      </w:pPr>
      <w:r w:rsidRPr="00C34FA2">
        <w:rPr>
          <w:rFonts w:cs="Arial"/>
          <w:b/>
          <w:bCs/>
          <w:szCs w:val="20"/>
        </w:rPr>
        <w:t>Two separate UE capabilities are introduced for supporting SRS with validity area in RRC_INACTIVE and supporting SRS pre-configuration in RRC_INACTIVE</w:t>
      </w:r>
      <w:r w:rsidR="00F91B3E">
        <w:rPr>
          <w:rFonts w:cs="Arial"/>
          <w:b/>
          <w:bCs/>
          <w:szCs w:val="20"/>
        </w:rPr>
        <w:t xml:space="preserve"> respectively</w:t>
      </w:r>
      <w:r w:rsidR="00A462B3">
        <w:rPr>
          <w:rFonts w:cs="Arial"/>
          <w:b/>
          <w:bCs/>
          <w:szCs w:val="20"/>
        </w:rPr>
        <w:t>.</w:t>
      </w:r>
    </w:p>
    <w:p w14:paraId="25739A62" w14:textId="77777777" w:rsidR="000326A4" w:rsidRPr="00690AE2" w:rsidRDefault="000326A4" w:rsidP="000326A4">
      <w:pPr>
        <w:rPr>
          <w:rFonts w:cs="Arial" w:hint="eastAsia"/>
          <w:b/>
          <w:bCs/>
          <w:szCs w:val="20"/>
          <w:lang w:val="en-GB"/>
        </w:rPr>
      </w:pPr>
    </w:p>
    <w:p w14:paraId="17C5A83E" w14:textId="52914911" w:rsidR="00C93CD2" w:rsidRPr="00C34FA2" w:rsidRDefault="00C93CD2" w:rsidP="00C93CD2">
      <w:pPr>
        <w:pStyle w:val="Heading2"/>
        <w:numPr>
          <w:ilvl w:val="0"/>
          <w:numId w:val="0"/>
        </w:numPr>
        <w:rPr>
          <w:rFonts w:cs="Arial"/>
        </w:rPr>
      </w:pPr>
      <w:r w:rsidRPr="00C34FA2">
        <w:rPr>
          <w:rFonts w:cs="Arial"/>
        </w:rPr>
        <w:t>2.</w:t>
      </w:r>
      <w:r>
        <w:rPr>
          <w:rFonts w:cs="Arial"/>
        </w:rPr>
        <w:t>4</w:t>
      </w:r>
      <w:r w:rsidRPr="00C34FA2">
        <w:rPr>
          <w:rFonts w:cs="Arial"/>
        </w:rPr>
        <w:t xml:space="preserve"> </w:t>
      </w:r>
      <w:r w:rsidR="00CD6AAC">
        <w:rPr>
          <w:rFonts w:cs="Arial"/>
        </w:rPr>
        <w:t xml:space="preserve">RAN1 </w:t>
      </w:r>
      <w:r>
        <w:rPr>
          <w:rFonts w:cs="Arial"/>
        </w:rPr>
        <w:t>LS</w:t>
      </w:r>
      <w:r w:rsidR="000737D7">
        <w:rPr>
          <w:rFonts w:cs="Arial"/>
        </w:rPr>
        <w:t xml:space="preserve"> </w:t>
      </w:r>
      <w:r>
        <w:rPr>
          <w:rFonts w:cs="Arial"/>
        </w:rPr>
        <w:t>triggered issues</w:t>
      </w:r>
    </w:p>
    <w:p w14:paraId="74808C76" w14:textId="4E068406" w:rsidR="00FC442D" w:rsidRPr="00C34FA2" w:rsidRDefault="00500DD0" w:rsidP="00AE0128">
      <w:pPr>
        <w:rPr>
          <w:rFonts w:cs="Arial"/>
          <w:lang w:val="en-GB"/>
        </w:rPr>
      </w:pPr>
      <w:r w:rsidRPr="00C34FA2">
        <w:rPr>
          <w:rFonts w:cs="Arial"/>
          <w:lang w:val="en-GB"/>
        </w:rPr>
        <w:t xml:space="preserve">In RAN1 reply LS </w:t>
      </w:r>
      <w:r w:rsidR="00E42E1B" w:rsidRPr="00710A6A">
        <w:rPr>
          <w:rFonts w:cs="Arial"/>
          <w:lang w:val="en-GB"/>
        </w:rPr>
        <w:t>R2-2309409</w:t>
      </w:r>
      <w:r w:rsidR="00E42E1B">
        <w:rPr>
          <w:rFonts w:cs="Arial"/>
          <w:lang w:val="en-GB"/>
        </w:rPr>
        <w:t>(</w:t>
      </w:r>
      <w:r w:rsidRPr="00C34FA2">
        <w:rPr>
          <w:rFonts w:cs="Arial"/>
          <w:lang w:val="en-GB"/>
        </w:rPr>
        <w:t>R1-2308349</w:t>
      </w:r>
      <w:r w:rsidR="00E42E1B">
        <w:rPr>
          <w:rFonts w:cs="Arial"/>
          <w:lang w:val="en-GB"/>
        </w:rPr>
        <w:t>)</w:t>
      </w:r>
      <w:r w:rsidR="005D35BC">
        <w:rPr>
          <w:rFonts w:cs="Arial"/>
          <w:lang w:val="en-GB"/>
        </w:rPr>
        <w:t xml:space="preserve"> [2]</w:t>
      </w:r>
      <w:r w:rsidRPr="00C34FA2">
        <w:rPr>
          <w:rFonts w:cs="Arial"/>
          <w:lang w:val="en-GB"/>
        </w:rPr>
        <w:t xml:space="preserve">, </w:t>
      </w:r>
      <w:r w:rsidR="00E2755A" w:rsidRPr="00C34FA2">
        <w:rPr>
          <w:rFonts w:cs="Arial"/>
          <w:lang w:val="en-GB"/>
        </w:rPr>
        <w:t>RAN1 further provides the area-specific SRS configuration parameter list</w:t>
      </w:r>
      <w:r w:rsidR="00690AE2">
        <w:rPr>
          <w:rFonts w:cs="Arial"/>
          <w:lang w:val="en-GB"/>
        </w:rPr>
        <w:t xml:space="preserve"> as </w:t>
      </w:r>
      <w:r w:rsidR="00180BA6">
        <w:rPr>
          <w:rFonts w:cs="Arial"/>
          <w:lang w:val="en-GB"/>
        </w:rPr>
        <w:t>follows</w:t>
      </w:r>
      <w:r w:rsidR="00E2755A" w:rsidRPr="00C34FA2">
        <w:rPr>
          <w:rFonts w:cs="Arial"/>
          <w:lang w:val="en-GB"/>
        </w:rPr>
        <w:t xml:space="preserve">. </w:t>
      </w:r>
    </w:p>
    <w:tbl>
      <w:tblPr>
        <w:tblStyle w:val="TableGrid"/>
        <w:tblW w:w="0" w:type="auto"/>
        <w:tblLook w:val="04A0" w:firstRow="1" w:lastRow="0" w:firstColumn="1" w:lastColumn="0" w:noHBand="0" w:noVBand="1"/>
      </w:tblPr>
      <w:tblGrid>
        <w:gridCol w:w="9769"/>
      </w:tblGrid>
      <w:tr w:rsidR="00500DD0" w:rsidRPr="00C34FA2" w14:paraId="0F7C505E" w14:textId="77777777" w:rsidTr="00500DD0">
        <w:tc>
          <w:tcPr>
            <w:tcW w:w="9769" w:type="dxa"/>
          </w:tcPr>
          <w:p w14:paraId="18B74BD3" w14:textId="77777777" w:rsidR="00E2755A" w:rsidRPr="000A365C" w:rsidRDefault="00E2755A" w:rsidP="000A365C">
            <w:pPr>
              <w:widowControl/>
              <w:spacing w:after="0"/>
              <w:rPr>
                <w:rFonts w:eastAsia="宋体" w:cs="Arial"/>
                <w:color w:val="000000"/>
                <w:sz w:val="22"/>
                <w:szCs w:val="22"/>
              </w:rPr>
            </w:pPr>
            <w:r w:rsidRPr="000A365C">
              <w:rPr>
                <w:rFonts w:eastAsia="宋体" w:cs="Arial"/>
                <w:color w:val="000000"/>
                <w:sz w:val="22"/>
                <w:szCs w:val="22"/>
              </w:rPr>
              <w:t xml:space="preserve">Regarding the parameters for area-specific SRS configuration, </w:t>
            </w:r>
          </w:p>
          <w:p w14:paraId="4AE49553" w14:textId="77777777" w:rsidR="00E2755A" w:rsidRPr="00C34FA2" w:rsidRDefault="00E2755A" w:rsidP="00E2755A">
            <w:pPr>
              <w:widowControl/>
              <w:numPr>
                <w:ilvl w:val="1"/>
                <w:numId w:val="37"/>
              </w:numPr>
              <w:spacing w:after="0"/>
              <w:ind w:leftChars="86" w:left="532"/>
              <w:rPr>
                <w:rFonts w:eastAsia="宋体" w:cs="Arial"/>
                <w:kern w:val="0"/>
                <w:sz w:val="24"/>
              </w:rPr>
            </w:pPr>
            <w:r w:rsidRPr="00C34FA2">
              <w:rPr>
                <w:rFonts w:eastAsia="宋体" w:cs="Arial"/>
                <w:color w:val="000000"/>
                <w:sz w:val="22"/>
                <w:szCs w:val="22"/>
              </w:rPr>
              <w:t>RAN1 has agreed the following area-specific parameters for SRS for positioning configurations in a validity area:</w:t>
            </w:r>
          </w:p>
          <w:p w14:paraId="3E41696B" w14:textId="77777777" w:rsidR="00E2755A" w:rsidRPr="00C34FA2" w:rsidRDefault="00E2755A" w:rsidP="00E2755A">
            <w:pPr>
              <w:widowControl/>
              <w:numPr>
                <w:ilvl w:val="2"/>
                <w:numId w:val="38"/>
              </w:numPr>
              <w:spacing w:after="0"/>
              <w:ind w:leftChars="446" w:left="1252"/>
              <w:rPr>
                <w:rFonts w:eastAsia="宋体" w:cs="Arial"/>
                <w:kern w:val="0"/>
                <w:sz w:val="24"/>
              </w:rPr>
            </w:pPr>
            <w:proofErr w:type="spellStart"/>
            <w:r w:rsidRPr="00C34FA2">
              <w:rPr>
                <w:rFonts w:eastAsia="宋体" w:cs="Arial"/>
                <w:color w:val="000000"/>
                <w:sz w:val="22"/>
                <w:szCs w:val="22"/>
              </w:rPr>
              <w:t>inactivePosSRS-TimeAlignmentTimer</w:t>
            </w:r>
            <w:proofErr w:type="spellEnd"/>
          </w:p>
          <w:p w14:paraId="6E7606A9" w14:textId="77777777" w:rsidR="00E2755A" w:rsidRPr="00C34FA2" w:rsidRDefault="00E2755A" w:rsidP="00E2755A">
            <w:pPr>
              <w:widowControl/>
              <w:numPr>
                <w:ilvl w:val="2"/>
                <w:numId w:val="38"/>
              </w:numPr>
              <w:spacing w:after="0"/>
              <w:ind w:leftChars="446" w:left="1252"/>
              <w:rPr>
                <w:rFonts w:eastAsia="宋体" w:cs="Arial"/>
                <w:kern w:val="0"/>
                <w:sz w:val="24"/>
              </w:rPr>
            </w:pPr>
            <w:proofErr w:type="spellStart"/>
            <w:r w:rsidRPr="00C34FA2">
              <w:rPr>
                <w:rFonts w:eastAsia="宋体" w:cs="Arial"/>
                <w:color w:val="000000"/>
                <w:sz w:val="22"/>
                <w:szCs w:val="22"/>
              </w:rPr>
              <w:lastRenderedPageBreak/>
              <w:t>inactivePosSRS</w:t>
            </w:r>
            <w:proofErr w:type="spellEnd"/>
            <w:r w:rsidRPr="00C34FA2">
              <w:rPr>
                <w:rFonts w:eastAsia="宋体" w:cs="Arial"/>
                <w:color w:val="000000"/>
                <w:sz w:val="22"/>
                <w:szCs w:val="22"/>
              </w:rPr>
              <w:t>-RSRP-</w:t>
            </w:r>
            <w:proofErr w:type="spellStart"/>
            <w:r w:rsidRPr="00C34FA2">
              <w:rPr>
                <w:rFonts w:eastAsia="宋体" w:cs="Arial"/>
                <w:color w:val="000000"/>
                <w:sz w:val="22"/>
                <w:szCs w:val="22"/>
              </w:rPr>
              <w:t>ChangeThreshold</w:t>
            </w:r>
            <w:proofErr w:type="spellEnd"/>
          </w:p>
          <w:p w14:paraId="40EA649A" w14:textId="77777777" w:rsidR="00E2755A" w:rsidRPr="00C34FA2" w:rsidRDefault="00E2755A" w:rsidP="00E2755A">
            <w:pPr>
              <w:widowControl/>
              <w:numPr>
                <w:ilvl w:val="2"/>
                <w:numId w:val="38"/>
              </w:numPr>
              <w:spacing w:after="0"/>
              <w:ind w:leftChars="446" w:left="1252"/>
              <w:rPr>
                <w:rFonts w:eastAsia="宋体" w:cs="Arial"/>
                <w:kern w:val="0"/>
                <w:sz w:val="24"/>
              </w:rPr>
            </w:pPr>
            <w:r w:rsidRPr="00C34FA2">
              <w:rPr>
                <w:rFonts w:eastAsia="宋体" w:cs="Arial"/>
                <w:color w:val="000000"/>
                <w:sz w:val="22"/>
                <w:szCs w:val="22"/>
              </w:rPr>
              <w:t>BWP parameters</w:t>
            </w:r>
          </w:p>
          <w:p w14:paraId="7B222E4D" w14:textId="77777777" w:rsidR="00E2755A" w:rsidRPr="00C34FA2" w:rsidRDefault="00E2755A" w:rsidP="00E2755A">
            <w:pPr>
              <w:widowControl/>
              <w:numPr>
                <w:ilvl w:val="3"/>
                <w:numId w:val="39"/>
              </w:numPr>
              <w:spacing w:after="0"/>
              <w:ind w:leftChars="806" w:left="1972"/>
              <w:rPr>
                <w:rFonts w:eastAsia="宋体" w:cs="Arial"/>
                <w:kern w:val="0"/>
                <w:sz w:val="24"/>
              </w:rPr>
            </w:pPr>
            <w:proofErr w:type="spellStart"/>
            <w:r w:rsidRPr="00C34FA2">
              <w:rPr>
                <w:rFonts w:eastAsia="宋体" w:cs="Arial"/>
                <w:color w:val="000000"/>
                <w:sz w:val="22"/>
                <w:szCs w:val="22"/>
              </w:rPr>
              <w:t>locationAndBandwidth</w:t>
            </w:r>
            <w:proofErr w:type="spellEnd"/>
          </w:p>
          <w:p w14:paraId="69572F50" w14:textId="77777777" w:rsidR="00E2755A" w:rsidRPr="00C34FA2" w:rsidRDefault="00E2755A" w:rsidP="00E2755A">
            <w:pPr>
              <w:widowControl/>
              <w:numPr>
                <w:ilvl w:val="3"/>
                <w:numId w:val="39"/>
              </w:numPr>
              <w:spacing w:after="0"/>
              <w:ind w:leftChars="806" w:left="1972"/>
              <w:rPr>
                <w:rFonts w:eastAsia="宋体" w:cs="Arial"/>
                <w:kern w:val="0"/>
                <w:sz w:val="24"/>
              </w:rPr>
            </w:pPr>
            <w:proofErr w:type="spellStart"/>
            <w:r w:rsidRPr="00C34FA2">
              <w:rPr>
                <w:rFonts w:eastAsia="宋体" w:cs="Arial"/>
                <w:color w:val="000000"/>
                <w:sz w:val="22"/>
                <w:szCs w:val="22"/>
              </w:rPr>
              <w:t>subcarrierSpacing</w:t>
            </w:r>
            <w:proofErr w:type="spellEnd"/>
          </w:p>
          <w:p w14:paraId="50BF0D44" w14:textId="77777777" w:rsidR="00E2755A" w:rsidRPr="00C34FA2" w:rsidRDefault="00E2755A" w:rsidP="00E2755A">
            <w:pPr>
              <w:widowControl/>
              <w:numPr>
                <w:ilvl w:val="3"/>
                <w:numId w:val="39"/>
              </w:numPr>
              <w:spacing w:after="0"/>
              <w:ind w:leftChars="806" w:left="1972"/>
              <w:rPr>
                <w:rFonts w:eastAsia="宋体" w:cs="Arial"/>
                <w:kern w:val="0"/>
                <w:sz w:val="24"/>
              </w:rPr>
            </w:pPr>
            <w:proofErr w:type="spellStart"/>
            <w:r w:rsidRPr="00C34FA2">
              <w:rPr>
                <w:rFonts w:eastAsia="宋体" w:cs="Arial"/>
                <w:color w:val="000000"/>
                <w:sz w:val="22"/>
                <w:szCs w:val="22"/>
              </w:rPr>
              <w:t>cyclicPrefix</w:t>
            </w:r>
            <w:proofErr w:type="spellEnd"/>
          </w:p>
          <w:p w14:paraId="4C6CD78C" w14:textId="77777777" w:rsidR="00E2755A" w:rsidRPr="00C34FA2" w:rsidRDefault="00E2755A" w:rsidP="00E2755A">
            <w:pPr>
              <w:widowControl/>
              <w:numPr>
                <w:ilvl w:val="2"/>
                <w:numId w:val="39"/>
              </w:numPr>
              <w:spacing w:after="0"/>
              <w:ind w:leftChars="446" w:left="1252"/>
              <w:rPr>
                <w:rFonts w:eastAsia="宋体" w:cs="Arial"/>
                <w:kern w:val="0"/>
                <w:sz w:val="24"/>
              </w:rPr>
            </w:pPr>
            <w:proofErr w:type="spellStart"/>
            <w:r w:rsidRPr="00C34FA2">
              <w:rPr>
                <w:rFonts w:eastAsia="宋体" w:cs="Arial"/>
                <w:color w:val="000000"/>
                <w:sz w:val="22"/>
                <w:szCs w:val="22"/>
              </w:rPr>
              <w:t>srs-PosConfig</w:t>
            </w:r>
            <w:proofErr w:type="spellEnd"/>
          </w:p>
          <w:p w14:paraId="0695FAA4" w14:textId="77777777" w:rsidR="00E2755A" w:rsidRPr="00C34FA2" w:rsidRDefault="00E2755A" w:rsidP="00E2755A">
            <w:pPr>
              <w:widowControl/>
              <w:numPr>
                <w:ilvl w:val="3"/>
                <w:numId w:val="39"/>
              </w:numPr>
              <w:spacing w:after="0"/>
              <w:ind w:leftChars="806" w:left="1972"/>
              <w:rPr>
                <w:rFonts w:eastAsia="宋体" w:cs="Arial"/>
                <w:kern w:val="0"/>
                <w:sz w:val="24"/>
              </w:rPr>
            </w:pPr>
            <w:r w:rsidRPr="00C34FA2">
              <w:rPr>
                <w:rFonts w:eastAsia="宋体" w:cs="Arial"/>
                <w:color w:val="000000"/>
                <w:sz w:val="22"/>
                <w:szCs w:val="22"/>
              </w:rPr>
              <w:t>SRS-</w:t>
            </w:r>
            <w:proofErr w:type="spellStart"/>
            <w:r w:rsidRPr="00C34FA2">
              <w:rPr>
                <w:rFonts w:eastAsia="宋体" w:cs="Arial"/>
                <w:color w:val="000000"/>
                <w:sz w:val="22"/>
                <w:szCs w:val="22"/>
              </w:rPr>
              <w:t>PosResourceSet</w:t>
            </w:r>
            <w:proofErr w:type="spellEnd"/>
          </w:p>
          <w:p w14:paraId="42BD24D1" w14:textId="77777777" w:rsidR="00E2755A" w:rsidRPr="00C34FA2" w:rsidRDefault="00E2755A" w:rsidP="00E2755A">
            <w:pPr>
              <w:widowControl/>
              <w:numPr>
                <w:ilvl w:val="4"/>
                <w:numId w:val="40"/>
              </w:numPr>
              <w:spacing w:after="0"/>
              <w:ind w:leftChars="1166" w:left="2692"/>
              <w:rPr>
                <w:rFonts w:eastAsia="宋体" w:cs="Arial"/>
                <w:kern w:val="0"/>
                <w:sz w:val="24"/>
              </w:rPr>
            </w:pPr>
            <w:proofErr w:type="spellStart"/>
            <w:r w:rsidRPr="00C34FA2">
              <w:rPr>
                <w:rFonts w:eastAsia="宋体" w:cs="Arial"/>
                <w:color w:val="000000"/>
                <w:sz w:val="22"/>
                <w:szCs w:val="22"/>
              </w:rPr>
              <w:t>srs-PosResourceSetId</w:t>
            </w:r>
            <w:proofErr w:type="spellEnd"/>
          </w:p>
          <w:p w14:paraId="6D3A4B74" w14:textId="77777777" w:rsidR="00E2755A" w:rsidRPr="00C34FA2" w:rsidRDefault="00E2755A" w:rsidP="00E2755A">
            <w:pPr>
              <w:widowControl/>
              <w:numPr>
                <w:ilvl w:val="4"/>
                <w:numId w:val="40"/>
              </w:numPr>
              <w:spacing w:after="0"/>
              <w:ind w:leftChars="1166" w:left="2692"/>
              <w:rPr>
                <w:rFonts w:eastAsia="宋体" w:cs="Arial"/>
                <w:kern w:val="0"/>
                <w:sz w:val="24"/>
              </w:rPr>
            </w:pPr>
            <w:proofErr w:type="spellStart"/>
            <w:r w:rsidRPr="00C34FA2">
              <w:rPr>
                <w:rFonts w:eastAsia="宋体" w:cs="Arial"/>
                <w:color w:val="000000"/>
                <w:sz w:val="22"/>
                <w:szCs w:val="22"/>
              </w:rPr>
              <w:t>srs-PosResourceIdList</w:t>
            </w:r>
            <w:proofErr w:type="spellEnd"/>
          </w:p>
          <w:p w14:paraId="706D7FB3" w14:textId="77777777" w:rsidR="00E2755A" w:rsidRPr="00C34FA2" w:rsidRDefault="00E2755A" w:rsidP="00E2755A">
            <w:pPr>
              <w:widowControl/>
              <w:numPr>
                <w:ilvl w:val="4"/>
                <w:numId w:val="40"/>
              </w:numPr>
              <w:spacing w:after="0"/>
              <w:ind w:leftChars="1166" w:left="2692"/>
              <w:rPr>
                <w:rFonts w:eastAsia="宋体" w:cs="Arial"/>
                <w:kern w:val="0"/>
                <w:sz w:val="24"/>
              </w:rPr>
            </w:pPr>
            <w:proofErr w:type="spellStart"/>
            <w:r w:rsidRPr="00C34FA2">
              <w:rPr>
                <w:rFonts w:eastAsia="宋体" w:cs="Arial"/>
                <w:color w:val="000000"/>
                <w:sz w:val="22"/>
                <w:szCs w:val="22"/>
              </w:rPr>
              <w:t>resourceType</w:t>
            </w:r>
            <w:proofErr w:type="spellEnd"/>
          </w:p>
          <w:p w14:paraId="33C8D8DC" w14:textId="77777777" w:rsidR="00E2755A" w:rsidRPr="00C34FA2" w:rsidRDefault="00E2755A" w:rsidP="00E2755A">
            <w:pPr>
              <w:widowControl/>
              <w:numPr>
                <w:ilvl w:val="4"/>
                <w:numId w:val="40"/>
              </w:numPr>
              <w:spacing w:after="0"/>
              <w:ind w:leftChars="1166" w:left="2692"/>
              <w:rPr>
                <w:rFonts w:eastAsia="宋体" w:cs="Arial"/>
                <w:kern w:val="0"/>
                <w:sz w:val="24"/>
              </w:rPr>
            </w:pPr>
            <w:r w:rsidRPr="00C34FA2">
              <w:rPr>
                <w:rFonts w:eastAsia="宋体" w:cs="Arial"/>
                <w:color w:val="000000"/>
                <w:sz w:val="22"/>
                <w:szCs w:val="22"/>
              </w:rPr>
              <w:t>p0 and alpha</w:t>
            </w:r>
          </w:p>
          <w:p w14:paraId="3B3439E0" w14:textId="77777777" w:rsidR="00E2755A" w:rsidRPr="00C34FA2" w:rsidRDefault="00E2755A" w:rsidP="00E2755A">
            <w:pPr>
              <w:widowControl/>
              <w:numPr>
                <w:ilvl w:val="4"/>
                <w:numId w:val="40"/>
              </w:numPr>
              <w:spacing w:after="0"/>
              <w:ind w:leftChars="1166" w:left="2692"/>
              <w:rPr>
                <w:rFonts w:eastAsia="宋体" w:cs="Arial"/>
                <w:kern w:val="0"/>
                <w:sz w:val="24"/>
              </w:rPr>
            </w:pPr>
            <w:proofErr w:type="spellStart"/>
            <w:r w:rsidRPr="00C34FA2">
              <w:rPr>
                <w:rFonts w:eastAsia="宋体" w:cs="Arial"/>
                <w:color w:val="000000"/>
                <w:sz w:val="22"/>
                <w:szCs w:val="22"/>
              </w:rPr>
              <w:t>pathlossReferenceRS</w:t>
            </w:r>
            <w:proofErr w:type="spellEnd"/>
            <w:r w:rsidRPr="00C34FA2">
              <w:rPr>
                <w:rFonts w:eastAsia="宋体" w:cs="Arial"/>
                <w:color w:val="000000"/>
                <w:sz w:val="22"/>
                <w:szCs w:val="22"/>
              </w:rPr>
              <w:t>-Pos</w:t>
            </w:r>
          </w:p>
          <w:p w14:paraId="5D9D2AED" w14:textId="77777777" w:rsidR="00E2755A" w:rsidRPr="00C34FA2" w:rsidRDefault="00E2755A" w:rsidP="00E2755A">
            <w:pPr>
              <w:widowControl/>
              <w:numPr>
                <w:ilvl w:val="3"/>
                <w:numId w:val="40"/>
              </w:numPr>
              <w:spacing w:after="0"/>
              <w:ind w:leftChars="806" w:left="1972"/>
              <w:rPr>
                <w:rFonts w:eastAsia="宋体" w:cs="Arial"/>
                <w:kern w:val="0"/>
                <w:sz w:val="24"/>
              </w:rPr>
            </w:pPr>
            <w:r w:rsidRPr="00C34FA2">
              <w:rPr>
                <w:rFonts w:eastAsia="宋体" w:cs="Arial"/>
                <w:color w:val="000000"/>
                <w:sz w:val="22"/>
                <w:szCs w:val="22"/>
              </w:rPr>
              <w:t>SRS-</w:t>
            </w:r>
            <w:proofErr w:type="spellStart"/>
            <w:r w:rsidRPr="00C34FA2">
              <w:rPr>
                <w:rFonts w:eastAsia="宋体" w:cs="Arial"/>
                <w:color w:val="000000"/>
                <w:sz w:val="22"/>
                <w:szCs w:val="22"/>
              </w:rPr>
              <w:t>PosResource</w:t>
            </w:r>
            <w:proofErr w:type="spellEnd"/>
          </w:p>
          <w:p w14:paraId="7184BD28" w14:textId="77777777" w:rsidR="00E2755A" w:rsidRPr="00C34FA2" w:rsidRDefault="00E2755A" w:rsidP="00E2755A">
            <w:pPr>
              <w:widowControl/>
              <w:numPr>
                <w:ilvl w:val="4"/>
                <w:numId w:val="40"/>
              </w:numPr>
              <w:spacing w:after="0"/>
              <w:ind w:leftChars="1166" w:left="2692"/>
              <w:rPr>
                <w:rFonts w:eastAsia="宋体" w:cs="Arial"/>
                <w:kern w:val="0"/>
                <w:sz w:val="24"/>
              </w:rPr>
            </w:pPr>
            <w:proofErr w:type="spellStart"/>
            <w:r w:rsidRPr="00C34FA2">
              <w:rPr>
                <w:rFonts w:eastAsia="宋体" w:cs="Arial"/>
                <w:color w:val="000000"/>
                <w:sz w:val="22"/>
                <w:szCs w:val="22"/>
              </w:rPr>
              <w:t>srs-PosResourceId</w:t>
            </w:r>
            <w:proofErr w:type="spellEnd"/>
          </w:p>
          <w:p w14:paraId="0C59996D" w14:textId="77777777" w:rsidR="00E2755A" w:rsidRPr="00C34FA2" w:rsidRDefault="00E2755A" w:rsidP="00E2755A">
            <w:pPr>
              <w:widowControl/>
              <w:numPr>
                <w:ilvl w:val="4"/>
                <w:numId w:val="40"/>
              </w:numPr>
              <w:spacing w:after="0"/>
              <w:ind w:leftChars="1166" w:left="2692"/>
              <w:rPr>
                <w:rFonts w:eastAsia="宋体" w:cs="Arial"/>
                <w:kern w:val="0"/>
                <w:sz w:val="24"/>
              </w:rPr>
            </w:pPr>
            <w:proofErr w:type="spellStart"/>
            <w:r w:rsidRPr="00C34FA2">
              <w:rPr>
                <w:rFonts w:eastAsia="宋体" w:cs="Arial"/>
                <w:color w:val="000000"/>
                <w:sz w:val="22"/>
                <w:szCs w:val="22"/>
              </w:rPr>
              <w:t>transmissionComb</w:t>
            </w:r>
            <w:proofErr w:type="spellEnd"/>
          </w:p>
          <w:p w14:paraId="645FA1AB" w14:textId="77777777" w:rsidR="00E2755A" w:rsidRPr="00C34FA2" w:rsidRDefault="00E2755A" w:rsidP="00E2755A">
            <w:pPr>
              <w:widowControl/>
              <w:numPr>
                <w:ilvl w:val="4"/>
                <w:numId w:val="40"/>
              </w:numPr>
              <w:spacing w:after="0"/>
              <w:ind w:leftChars="1166" w:left="2692"/>
              <w:rPr>
                <w:rFonts w:eastAsia="宋体" w:cs="Arial"/>
                <w:kern w:val="0"/>
                <w:sz w:val="24"/>
              </w:rPr>
            </w:pPr>
            <w:proofErr w:type="spellStart"/>
            <w:r w:rsidRPr="00C34FA2">
              <w:rPr>
                <w:rFonts w:eastAsia="宋体" w:cs="Arial"/>
                <w:color w:val="000000"/>
                <w:sz w:val="22"/>
                <w:szCs w:val="22"/>
              </w:rPr>
              <w:t>resourceMapping</w:t>
            </w:r>
            <w:proofErr w:type="spellEnd"/>
          </w:p>
          <w:p w14:paraId="43CA0A5E" w14:textId="77777777" w:rsidR="00E2755A" w:rsidRPr="00C34FA2" w:rsidRDefault="00E2755A" w:rsidP="00E2755A">
            <w:pPr>
              <w:widowControl/>
              <w:numPr>
                <w:ilvl w:val="4"/>
                <w:numId w:val="40"/>
              </w:numPr>
              <w:spacing w:after="0"/>
              <w:ind w:leftChars="1166" w:left="2692"/>
              <w:rPr>
                <w:rFonts w:eastAsia="宋体" w:cs="Arial"/>
                <w:kern w:val="0"/>
                <w:sz w:val="24"/>
              </w:rPr>
            </w:pPr>
            <w:proofErr w:type="spellStart"/>
            <w:r w:rsidRPr="00C34FA2">
              <w:rPr>
                <w:rFonts w:eastAsia="宋体" w:cs="Arial"/>
                <w:color w:val="000000"/>
                <w:sz w:val="22"/>
                <w:szCs w:val="22"/>
              </w:rPr>
              <w:t>freqDomainShift</w:t>
            </w:r>
            <w:proofErr w:type="spellEnd"/>
          </w:p>
          <w:p w14:paraId="38FC8B8B" w14:textId="77777777" w:rsidR="00E2755A" w:rsidRPr="00C34FA2" w:rsidRDefault="00E2755A" w:rsidP="00E2755A">
            <w:pPr>
              <w:widowControl/>
              <w:numPr>
                <w:ilvl w:val="4"/>
                <w:numId w:val="40"/>
              </w:numPr>
              <w:spacing w:after="0"/>
              <w:ind w:leftChars="1166" w:left="2692"/>
              <w:rPr>
                <w:rFonts w:eastAsia="宋体" w:cs="Arial"/>
                <w:kern w:val="0"/>
                <w:sz w:val="24"/>
              </w:rPr>
            </w:pPr>
            <w:proofErr w:type="spellStart"/>
            <w:r w:rsidRPr="00C34FA2">
              <w:rPr>
                <w:rFonts w:eastAsia="宋体" w:cs="Arial"/>
                <w:color w:val="000000"/>
                <w:sz w:val="22"/>
                <w:szCs w:val="22"/>
              </w:rPr>
              <w:t>freqHopping</w:t>
            </w:r>
            <w:proofErr w:type="spellEnd"/>
          </w:p>
          <w:p w14:paraId="4B8233B4" w14:textId="77777777" w:rsidR="00E2755A" w:rsidRPr="00C34FA2" w:rsidRDefault="00E2755A" w:rsidP="00E2755A">
            <w:pPr>
              <w:widowControl/>
              <w:numPr>
                <w:ilvl w:val="4"/>
                <w:numId w:val="40"/>
              </w:numPr>
              <w:spacing w:after="0"/>
              <w:ind w:leftChars="1166" w:left="2692"/>
              <w:rPr>
                <w:rFonts w:eastAsia="宋体" w:cs="Arial"/>
                <w:kern w:val="0"/>
                <w:sz w:val="24"/>
              </w:rPr>
            </w:pPr>
            <w:proofErr w:type="spellStart"/>
            <w:r w:rsidRPr="00C34FA2">
              <w:rPr>
                <w:rFonts w:eastAsia="宋体" w:cs="Arial"/>
                <w:color w:val="000000"/>
                <w:sz w:val="22"/>
                <w:szCs w:val="22"/>
              </w:rPr>
              <w:t>groupOrSequenceHopping</w:t>
            </w:r>
            <w:proofErr w:type="spellEnd"/>
          </w:p>
          <w:p w14:paraId="5D0662EB" w14:textId="77777777" w:rsidR="00E2755A" w:rsidRPr="00C34FA2" w:rsidRDefault="00E2755A" w:rsidP="00E2755A">
            <w:pPr>
              <w:widowControl/>
              <w:numPr>
                <w:ilvl w:val="4"/>
                <w:numId w:val="40"/>
              </w:numPr>
              <w:spacing w:after="0"/>
              <w:ind w:leftChars="1166" w:left="2692"/>
              <w:rPr>
                <w:rFonts w:eastAsia="宋体" w:cs="Arial"/>
                <w:kern w:val="0"/>
                <w:sz w:val="24"/>
              </w:rPr>
            </w:pPr>
            <w:proofErr w:type="spellStart"/>
            <w:r w:rsidRPr="00C34FA2">
              <w:rPr>
                <w:rFonts w:eastAsia="宋体" w:cs="Arial"/>
                <w:color w:val="000000"/>
                <w:sz w:val="22"/>
                <w:szCs w:val="22"/>
              </w:rPr>
              <w:t>resourceType</w:t>
            </w:r>
            <w:proofErr w:type="spellEnd"/>
          </w:p>
          <w:p w14:paraId="590DCC1A" w14:textId="77777777" w:rsidR="00E2755A" w:rsidRPr="00C34FA2" w:rsidRDefault="00E2755A" w:rsidP="00E2755A">
            <w:pPr>
              <w:widowControl/>
              <w:numPr>
                <w:ilvl w:val="4"/>
                <w:numId w:val="40"/>
              </w:numPr>
              <w:spacing w:after="0"/>
              <w:ind w:leftChars="1166" w:left="2692"/>
              <w:rPr>
                <w:rFonts w:eastAsia="宋体" w:cs="Arial"/>
                <w:kern w:val="0"/>
                <w:sz w:val="24"/>
              </w:rPr>
            </w:pPr>
            <w:proofErr w:type="spellStart"/>
            <w:r w:rsidRPr="00C34FA2">
              <w:rPr>
                <w:rFonts w:eastAsia="宋体" w:cs="Arial"/>
                <w:color w:val="000000"/>
                <w:sz w:val="22"/>
                <w:szCs w:val="22"/>
              </w:rPr>
              <w:t>sequenceID</w:t>
            </w:r>
            <w:proofErr w:type="spellEnd"/>
          </w:p>
          <w:p w14:paraId="654028FC" w14:textId="3354BFAC" w:rsidR="00E2755A" w:rsidRPr="00C34FA2" w:rsidRDefault="00E2755A" w:rsidP="00E2755A">
            <w:pPr>
              <w:widowControl/>
              <w:numPr>
                <w:ilvl w:val="4"/>
                <w:numId w:val="40"/>
              </w:numPr>
              <w:spacing w:after="0"/>
              <w:ind w:leftChars="1166" w:left="2692"/>
              <w:rPr>
                <w:rFonts w:eastAsia="宋体" w:cs="Arial"/>
                <w:kern w:val="0"/>
                <w:sz w:val="24"/>
              </w:rPr>
            </w:pPr>
            <w:proofErr w:type="spellStart"/>
            <w:r w:rsidRPr="00C34FA2">
              <w:rPr>
                <w:rFonts w:eastAsia="宋体" w:cs="Arial"/>
                <w:color w:val="000000"/>
                <w:sz w:val="22"/>
                <w:szCs w:val="22"/>
              </w:rPr>
              <w:t>spatialRelationInfoPos</w:t>
            </w:r>
            <w:proofErr w:type="spellEnd"/>
          </w:p>
          <w:p w14:paraId="1BFBE33E" w14:textId="0AC5E71E" w:rsidR="00500DD0" w:rsidRPr="00C34FA2" w:rsidRDefault="00500DD0" w:rsidP="00E2755A">
            <w:pPr>
              <w:widowControl/>
              <w:numPr>
                <w:ilvl w:val="1"/>
                <w:numId w:val="35"/>
              </w:numPr>
              <w:spacing w:after="0"/>
              <w:ind w:leftChars="86" w:left="532"/>
              <w:rPr>
                <w:rFonts w:eastAsia="宋体" w:cs="Arial"/>
                <w:kern w:val="0"/>
                <w:sz w:val="24"/>
              </w:rPr>
            </w:pPr>
            <w:r w:rsidRPr="00C34FA2">
              <w:rPr>
                <w:rFonts w:eastAsia="宋体" w:cs="Arial"/>
                <w:color w:val="000000"/>
                <w:sz w:val="22"/>
                <w:szCs w:val="22"/>
              </w:rPr>
              <w:t>In addition, from RAN1’s perspective, the area-specific parameters should also include the following:</w:t>
            </w:r>
          </w:p>
          <w:p w14:paraId="29497D2B" w14:textId="77777777" w:rsidR="00500DD0" w:rsidRPr="00C34FA2" w:rsidRDefault="00500DD0" w:rsidP="00E2755A">
            <w:pPr>
              <w:widowControl/>
              <w:numPr>
                <w:ilvl w:val="2"/>
                <w:numId w:val="36"/>
              </w:numPr>
              <w:spacing w:after="0"/>
              <w:ind w:leftChars="446" w:left="1252"/>
              <w:rPr>
                <w:rFonts w:eastAsia="宋体" w:cs="Arial"/>
                <w:kern w:val="0"/>
                <w:sz w:val="24"/>
                <w:highlight w:val="yellow"/>
              </w:rPr>
            </w:pPr>
            <w:r w:rsidRPr="00C34FA2">
              <w:rPr>
                <w:rFonts w:eastAsia="宋体" w:cs="Arial"/>
                <w:color w:val="000000"/>
                <w:sz w:val="22"/>
                <w:szCs w:val="22"/>
                <w:highlight w:val="yellow"/>
              </w:rPr>
              <w:t>A list of PCIs defining the positioning area</w:t>
            </w:r>
          </w:p>
          <w:p w14:paraId="091BEDBE" w14:textId="3352E1A2" w:rsidR="00500DD0" w:rsidRPr="00C34FA2" w:rsidRDefault="00500DD0" w:rsidP="00E2755A">
            <w:pPr>
              <w:widowControl/>
              <w:numPr>
                <w:ilvl w:val="2"/>
                <w:numId w:val="36"/>
              </w:numPr>
              <w:spacing w:after="0"/>
              <w:ind w:leftChars="446" w:left="1252"/>
              <w:rPr>
                <w:rFonts w:eastAsia="宋体" w:cs="Arial"/>
                <w:kern w:val="0"/>
                <w:sz w:val="24"/>
              </w:rPr>
            </w:pPr>
            <w:r w:rsidRPr="00C34FA2">
              <w:rPr>
                <w:rFonts w:eastAsia="宋体" w:cs="Arial"/>
                <w:color w:val="000000"/>
                <w:sz w:val="22"/>
                <w:szCs w:val="22"/>
              </w:rPr>
              <w:t>autonomous TA adjustment enabler</w:t>
            </w:r>
          </w:p>
        </w:tc>
      </w:tr>
    </w:tbl>
    <w:p w14:paraId="3672CF6D" w14:textId="5FF12BC9" w:rsidR="00690AE2" w:rsidRPr="00C34FA2" w:rsidRDefault="00E2755A" w:rsidP="00E2755A">
      <w:pPr>
        <w:rPr>
          <w:rFonts w:cs="Arial"/>
          <w:lang w:val="en-GB"/>
        </w:rPr>
      </w:pPr>
      <w:r w:rsidRPr="00C34FA2">
        <w:rPr>
          <w:rFonts w:cs="Arial"/>
          <w:lang w:val="en-GB"/>
        </w:rPr>
        <w:lastRenderedPageBreak/>
        <w:t>In</w:t>
      </w:r>
      <w:r w:rsidR="00690AE2" w:rsidRPr="00690AE2">
        <w:rPr>
          <w:rFonts w:cs="Arial"/>
          <w:lang w:val="en-GB"/>
        </w:rPr>
        <w:t xml:space="preserve"> </w:t>
      </w:r>
      <w:r w:rsidR="00690AE2" w:rsidRPr="00C34FA2">
        <w:rPr>
          <w:rFonts w:cs="Arial"/>
          <w:lang w:val="en-GB"/>
        </w:rPr>
        <w:t xml:space="preserve">the area-specific SRS configuration parameter list </w:t>
      </w:r>
      <w:r w:rsidR="00690AE2">
        <w:rPr>
          <w:rFonts w:cs="Arial"/>
          <w:lang w:val="en-GB"/>
        </w:rPr>
        <w:t xml:space="preserve">provided by </w:t>
      </w:r>
      <w:r w:rsidR="00690AE2" w:rsidRPr="00C34FA2">
        <w:rPr>
          <w:rFonts w:cs="Arial"/>
          <w:lang w:val="en-GB"/>
        </w:rPr>
        <w:t>RAN1</w:t>
      </w:r>
      <w:r w:rsidRPr="00C34FA2">
        <w:rPr>
          <w:rFonts w:cs="Arial"/>
          <w:lang w:val="en-GB"/>
        </w:rPr>
        <w:t xml:space="preserve">, </w:t>
      </w:r>
      <w:r w:rsidR="00180BA6">
        <w:rPr>
          <w:rFonts w:cs="Arial"/>
          <w:lang w:val="en-GB"/>
        </w:rPr>
        <w:t xml:space="preserve">the </w:t>
      </w:r>
      <w:r w:rsidRPr="00C34FA2">
        <w:rPr>
          <w:rFonts w:cs="Arial"/>
          <w:lang w:val="en-GB"/>
        </w:rPr>
        <w:t xml:space="preserve">PCIs list is used to define positioning area. But in the current </w:t>
      </w:r>
      <w:r w:rsidR="00690AE2">
        <w:rPr>
          <w:rFonts w:cs="Arial"/>
          <w:lang w:val="en-GB"/>
        </w:rPr>
        <w:t xml:space="preserve">endorsed </w:t>
      </w:r>
      <w:r w:rsidRPr="00C34FA2">
        <w:rPr>
          <w:rFonts w:cs="Arial"/>
          <w:lang w:val="en-GB"/>
        </w:rPr>
        <w:t>running</w:t>
      </w:r>
      <w:r w:rsidR="00690AE2">
        <w:rPr>
          <w:rFonts w:cs="Arial"/>
          <w:lang w:val="en-GB"/>
        </w:rPr>
        <w:t xml:space="preserve"> RRC</w:t>
      </w:r>
      <w:r w:rsidRPr="00C34FA2">
        <w:rPr>
          <w:rFonts w:cs="Arial"/>
          <w:lang w:val="en-GB"/>
        </w:rPr>
        <w:t xml:space="preserve"> CR</w:t>
      </w:r>
      <w:r w:rsidR="00DC043E">
        <w:rPr>
          <w:rFonts w:cs="Arial"/>
          <w:lang w:val="en-GB"/>
        </w:rPr>
        <w:t xml:space="preserve"> [8]</w:t>
      </w:r>
      <w:r w:rsidRPr="00C34FA2">
        <w:rPr>
          <w:rFonts w:cs="Arial"/>
          <w:lang w:val="en-GB"/>
        </w:rPr>
        <w:t xml:space="preserve"> in RAN2, CGI</w:t>
      </w:r>
      <w:r w:rsidR="00690AE2">
        <w:rPr>
          <w:rFonts w:cs="Arial"/>
          <w:lang w:val="en-GB"/>
        </w:rPr>
        <w:t xml:space="preserve"> is used instead considering PCI</w:t>
      </w:r>
      <w:r w:rsidR="002A6BCC">
        <w:rPr>
          <w:rFonts w:cs="Arial"/>
          <w:lang w:val="en-GB"/>
        </w:rPr>
        <w:t xml:space="preserve"> only can </w:t>
      </w:r>
      <w:r w:rsidR="002A6BCC">
        <w:rPr>
          <w:rFonts w:cs="Arial"/>
        </w:rPr>
        <w:t xml:space="preserve">differentiate 1023 different cells which </w:t>
      </w:r>
      <w:r w:rsidR="00690AE2">
        <w:rPr>
          <w:rFonts w:cs="Arial"/>
          <w:lang w:val="en-GB"/>
        </w:rPr>
        <w:t xml:space="preserve">may have </w:t>
      </w:r>
      <w:r w:rsidR="002A6BCC">
        <w:rPr>
          <w:rFonts w:cs="Arial"/>
          <w:lang w:val="en-GB"/>
        </w:rPr>
        <w:t>collision</w:t>
      </w:r>
      <w:r w:rsidR="00690AE2">
        <w:rPr>
          <w:rFonts w:cs="Arial"/>
          <w:lang w:val="en-GB"/>
        </w:rPr>
        <w:t xml:space="preserve"> for </w:t>
      </w:r>
      <w:r w:rsidR="002A6BCC">
        <w:rPr>
          <w:rFonts w:cs="Arial"/>
          <w:lang w:val="en-GB"/>
        </w:rPr>
        <w:t xml:space="preserve">cells involved in </w:t>
      </w:r>
      <w:r w:rsidR="00690AE2">
        <w:rPr>
          <w:rFonts w:cs="Arial"/>
          <w:lang w:val="en-GB"/>
        </w:rPr>
        <w:t>a large validity area</w:t>
      </w:r>
      <w:r w:rsidRPr="00C34FA2">
        <w:rPr>
          <w:rFonts w:cs="Arial"/>
          <w:lang w:val="en-GB"/>
        </w:rPr>
        <w:t>.</w:t>
      </w:r>
      <w:r w:rsidR="00690AE2">
        <w:rPr>
          <w:rFonts w:cs="Arial" w:hint="eastAsia"/>
          <w:lang w:val="en-GB"/>
        </w:rPr>
        <w:t xml:space="preserve"> T</w:t>
      </w:r>
      <w:r w:rsidR="00690AE2">
        <w:rPr>
          <w:rFonts w:cs="Arial"/>
          <w:lang w:val="en-GB"/>
        </w:rPr>
        <w:t>o deal with the mismatch between the understanding of RAN1 and RAN2, there are the following two options on the table:</w:t>
      </w:r>
    </w:p>
    <w:p w14:paraId="57A4144F" w14:textId="533CB148" w:rsidR="00500DD0" w:rsidRPr="00690AE2" w:rsidRDefault="00E2755A" w:rsidP="00690AE2">
      <w:pPr>
        <w:pStyle w:val="ListParagraph"/>
        <w:numPr>
          <w:ilvl w:val="0"/>
          <w:numId w:val="29"/>
        </w:numPr>
        <w:rPr>
          <w:rFonts w:cs="Arial"/>
          <w:lang w:val="en-GB"/>
        </w:rPr>
      </w:pPr>
      <w:r w:rsidRPr="00690AE2">
        <w:rPr>
          <w:rFonts w:cs="Arial"/>
          <w:lang w:val="en-GB"/>
        </w:rPr>
        <w:t xml:space="preserve">Option 1: RAN2 </w:t>
      </w:r>
      <w:r w:rsidR="00690AE2">
        <w:rPr>
          <w:rFonts w:cs="Arial"/>
          <w:lang w:val="en-GB"/>
        </w:rPr>
        <w:t>sticks</w:t>
      </w:r>
      <w:r w:rsidRPr="00690AE2">
        <w:rPr>
          <w:rFonts w:cs="Arial"/>
          <w:lang w:val="en-GB"/>
        </w:rPr>
        <w:t xml:space="preserve"> to </w:t>
      </w:r>
      <w:r w:rsidR="00180BA6">
        <w:rPr>
          <w:rFonts w:cs="Arial"/>
          <w:lang w:val="en-GB"/>
        </w:rPr>
        <w:t>us</w:t>
      </w:r>
      <w:r w:rsidR="00060107">
        <w:rPr>
          <w:rFonts w:cs="Arial"/>
          <w:lang w:val="en-GB" w:eastAsia="zh-CN"/>
        </w:rPr>
        <w:t>ing</w:t>
      </w:r>
      <w:r w:rsidRPr="00690AE2">
        <w:rPr>
          <w:rFonts w:cs="Arial"/>
          <w:lang w:val="en-GB"/>
        </w:rPr>
        <w:t xml:space="preserve"> CGI, and </w:t>
      </w:r>
      <w:r w:rsidR="00180BA6">
        <w:rPr>
          <w:rFonts w:cs="Arial"/>
          <w:lang w:val="en-GB"/>
        </w:rPr>
        <w:t>replies</w:t>
      </w:r>
      <w:r w:rsidRPr="00690AE2">
        <w:rPr>
          <w:rFonts w:cs="Arial"/>
          <w:lang w:val="en-GB"/>
        </w:rPr>
        <w:t xml:space="preserve"> LS to </w:t>
      </w:r>
      <w:r w:rsidR="00A83A70">
        <w:rPr>
          <w:rFonts w:cs="Arial"/>
          <w:lang w:val="en-GB"/>
        </w:rPr>
        <w:t xml:space="preserve">inform </w:t>
      </w:r>
      <w:r w:rsidRPr="00690AE2">
        <w:rPr>
          <w:rFonts w:cs="Arial"/>
          <w:lang w:val="en-GB"/>
        </w:rPr>
        <w:t>RAN1.</w:t>
      </w:r>
    </w:p>
    <w:p w14:paraId="33FCD5BF" w14:textId="64F5241F" w:rsidR="00E2755A" w:rsidRPr="00690AE2" w:rsidRDefault="00E2755A" w:rsidP="00690AE2">
      <w:pPr>
        <w:pStyle w:val="ListParagraph"/>
        <w:numPr>
          <w:ilvl w:val="0"/>
          <w:numId w:val="29"/>
        </w:numPr>
        <w:rPr>
          <w:rFonts w:cs="Arial"/>
          <w:lang w:val="en-GB"/>
        </w:rPr>
      </w:pPr>
      <w:r w:rsidRPr="00690AE2">
        <w:rPr>
          <w:rFonts w:cs="Arial"/>
          <w:lang w:val="en-GB"/>
        </w:rPr>
        <w:t>Option 2: RAN2 changes to use PCI.</w:t>
      </w:r>
    </w:p>
    <w:p w14:paraId="4E52C684" w14:textId="460FA149" w:rsidR="00E2755A" w:rsidRPr="00690AE2" w:rsidRDefault="002A6BCC" w:rsidP="00E2755A">
      <w:pPr>
        <w:rPr>
          <w:rFonts w:cs="Arial"/>
          <w:lang w:val="en-GB"/>
        </w:rPr>
      </w:pPr>
      <w:r>
        <w:rPr>
          <w:rFonts w:cs="Arial" w:hint="eastAsia"/>
          <w:lang w:val="en-GB"/>
        </w:rPr>
        <w:t>I</w:t>
      </w:r>
      <w:r>
        <w:rPr>
          <w:rFonts w:cs="Arial"/>
          <w:lang w:val="en-GB"/>
        </w:rPr>
        <w:t>n our understanding</w:t>
      </w:r>
      <w:r w:rsidR="005A1916">
        <w:rPr>
          <w:rFonts w:cs="Arial"/>
          <w:lang w:val="en-GB"/>
        </w:rPr>
        <w:t>,</w:t>
      </w:r>
      <w:r>
        <w:rPr>
          <w:rFonts w:cs="Arial"/>
          <w:lang w:val="en-GB"/>
        </w:rPr>
        <w:t xml:space="preserve"> we prefer to stick to the current RAN2 decision to avoid the </w:t>
      </w:r>
      <w:r w:rsidR="001D1C71">
        <w:rPr>
          <w:rFonts w:cs="Arial"/>
          <w:lang w:val="en-GB"/>
        </w:rPr>
        <w:t xml:space="preserve">potential </w:t>
      </w:r>
      <w:r>
        <w:rPr>
          <w:rFonts w:cs="Arial"/>
          <w:lang w:val="en-GB"/>
        </w:rPr>
        <w:t xml:space="preserve">collision for cells involved in </w:t>
      </w:r>
      <w:r w:rsidR="001D1C71">
        <w:rPr>
          <w:rFonts w:cs="Arial"/>
          <w:lang w:val="en-GB"/>
        </w:rPr>
        <w:t xml:space="preserve">a </w:t>
      </w:r>
      <w:r>
        <w:rPr>
          <w:rFonts w:cs="Arial"/>
          <w:lang w:val="en-GB"/>
        </w:rPr>
        <w:t>validity area.</w:t>
      </w:r>
    </w:p>
    <w:p w14:paraId="6C905F12" w14:textId="3FCDD285" w:rsidR="00E2755A" w:rsidRPr="00C34FA2" w:rsidRDefault="00E2755A" w:rsidP="00E2755A">
      <w:pPr>
        <w:numPr>
          <w:ilvl w:val="0"/>
          <w:numId w:val="22"/>
        </w:numPr>
        <w:rPr>
          <w:rFonts w:cs="Arial"/>
          <w:b/>
          <w:bCs/>
          <w:szCs w:val="20"/>
        </w:rPr>
      </w:pPr>
      <w:bookmarkStart w:id="13" w:name="_Hlk142527926"/>
      <w:r w:rsidRPr="00C34FA2">
        <w:rPr>
          <w:rFonts w:cs="Arial"/>
          <w:b/>
          <w:bCs/>
          <w:szCs w:val="20"/>
        </w:rPr>
        <w:t xml:space="preserve">RAN2 </w:t>
      </w:r>
      <w:r w:rsidR="00442773">
        <w:rPr>
          <w:rFonts w:cs="Arial"/>
          <w:b/>
          <w:bCs/>
          <w:szCs w:val="20"/>
        </w:rPr>
        <w:t xml:space="preserve">sticks </w:t>
      </w:r>
      <w:r w:rsidRPr="00C34FA2">
        <w:rPr>
          <w:rFonts w:cs="Arial"/>
          <w:b/>
          <w:bCs/>
          <w:szCs w:val="20"/>
        </w:rPr>
        <w:t>to us</w:t>
      </w:r>
      <w:r w:rsidR="00060107">
        <w:rPr>
          <w:rFonts w:cs="Arial"/>
          <w:b/>
          <w:bCs/>
          <w:szCs w:val="20"/>
        </w:rPr>
        <w:t>ing</w:t>
      </w:r>
      <w:r w:rsidRPr="00C34FA2">
        <w:rPr>
          <w:rFonts w:cs="Arial"/>
          <w:b/>
          <w:bCs/>
          <w:szCs w:val="20"/>
        </w:rPr>
        <w:t xml:space="preserve"> a list of CGIs to define the </w:t>
      </w:r>
      <w:r w:rsidR="002D2E0B" w:rsidRPr="00C34FA2">
        <w:rPr>
          <w:rFonts w:cs="Arial"/>
          <w:b/>
          <w:bCs/>
          <w:szCs w:val="20"/>
        </w:rPr>
        <w:t>validity</w:t>
      </w:r>
      <w:r w:rsidRPr="00C34FA2">
        <w:rPr>
          <w:rFonts w:cs="Arial"/>
          <w:b/>
          <w:bCs/>
          <w:szCs w:val="20"/>
        </w:rPr>
        <w:t xml:space="preserve"> area, and repl</w:t>
      </w:r>
      <w:r w:rsidR="002C615E">
        <w:rPr>
          <w:rFonts w:cs="Arial"/>
          <w:b/>
          <w:bCs/>
          <w:szCs w:val="20"/>
        </w:rPr>
        <w:t>ies</w:t>
      </w:r>
      <w:r w:rsidRPr="00C34FA2">
        <w:rPr>
          <w:rFonts w:cs="Arial"/>
          <w:b/>
          <w:bCs/>
          <w:szCs w:val="20"/>
        </w:rPr>
        <w:t xml:space="preserve"> LS to </w:t>
      </w:r>
      <w:r w:rsidR="002C615E">
        <w:rPr>
          <w:rFonts w:cs="Arial"/>
          <w:b/>
          <w:bCs/>
          <w:szCs w:val="20"/>
        </w:rPr>
        <w:t xml:space="preserve">inform </w:t>
      </w:r>
      <w:r w:rsidRPr="00C34FA2">
        <w:rPr>
          <w:rFonts w:cs="Arial"/>
          <w:b/>
          <w:bCs/>
          <w:szCs w:val="20"/>
        </w:rPr>
        <w:t>RAN1.</w:t>
      </w:r>
    </w:p>
    <w:p w14:paraId="307774E6" w14:textId="77777777" w:rsidR="000326A4" w:rsidRDefault="000326A4" w:rsidP="006F5743">
      <w:pPr>
        <w:rPr>
          <w:rFonts w:cs="Arial"/>
          <w:lang w:val="en-GB"/>
        </w:rPr>
      </w:pPr>
    </w:p>
    <w:p w14:paraId="35FFAB31" w14:textId="2DCD6B41" w:rsidR="006F5743" w:rsidRPr="00C34FA2" w:rsidRDefault="006F5743" w:rsidP="006F5743">
      <w:pPr>
        <w:rPr>
          <w:rFonts w:cs="Arial"/>
          <w:lang w:val="en-GB"/>
        </w:rPr>
      </w:pPr>
      <w:r w:rsidRPr="00C34FA2">
        <w:rPr>
          <w:rFonts w:cs="Arial"/>
          <w:lang w:val="en-GB"/>
        </w:rPr>
        <w:t xml:space="preserve">In RAN1 LS </w:t>
      </w:r>
      <w:r w:rsidR="00E42E1B" w:rsidRPr="00E42E1B">
        <w:rPr>
          <w:rFonts w:cs="Arial"/>
          <w:lang w:val="en-GB"/>
        </w:rPr>
        <w:t>R2-2309429</w:t>
      </w:r>
      <w:r w:rsidR="00E42E1B">
        <w:rPr>
          <w:rFonts w:cs="Arial"/>
          <w:lang w:val="en-GB"/>
        </w:rPr>
        <w:t>(</w:t>
      </w:r>
      <w:r w:rsidRPr="00C34FA2">
        <w:rPr>
          <w:rFonts w:cs="Arial"/>
          <w:lang w:val="en-GB"/>
        </w:rPr>
        <w:t>R1-2308649</w:t>
      </w:r>
      <w:r w:rsidR="00E42E1B">
        <w:rPr>
          <w:rFonts w:cs="Arial"/>
          <w:lang w:val="en-GB"/>
        </w:rPr>
        <w:t>)</w:t>
      </w:r>
      <w:r w:rsidR="005D35BC">
        <w:rPr>
          <w:rFonts w:cs="Arial"/>
          <w:lang w:val="en-GB"/>
        </w:rPr>
        <w:t xml:space="preserve"> [4]</w:t>
      </w:r>
      <w:r w:rsidRPr="00C34FA2">
        <w:rPr>
          <w:rFonts w:cs="Arial"/>
          <w:lang w:val="en-GB"/>
        </w:rPr>
        <w:t>, the following RAN1 agreement</w:t>
      </w:r>
      <w:r w:rsidR="00123A8A" w:rsidRPr="00123A8A">
        <w:t xml:space="preserve"> </w:t>
      </w:r>
      <w:r w:rsidR="00123A8A">
        <w:rPr>
          <w:rFonts w:cs="Arial"/>
          <w:lang w:val="en-GB"/>
        </w:rPr>
        <w:t>w</w:t>
      </w:r>
      <w:r w:rsidR="00123A8A" w:rsidRPr="00123A8A">
        <w:rPr>
          <w:rFonts w:cs="Arial"/>
          <w:lang w:val="en-GB"/>
        </w:rPr>
        <w:t>ith regards to the reference RS for the RSRP change for TA validation</w:t>
      </w:r>
      <w:r w:rsidRPr="00C34FA2">
        <w:rPr>
          <w:rFonts w:cs="Arial"/>
          <w:lang w:val="en-GB"/>
        </w:rPr>
        <w:t xml:space="preserve"> is attached</w:t>
      </w:r>
      <w:r w:rsidR="00CD6AAC">
        <w:rPr>
          <w:rFonts w:cs="Arial"/>
          <w:lang w:val="en-GB"/>
        </w:rPr>
        <w:t>.</w:t>
      </w:r>
    </w:p>
    <w:tbl>
      <w:tblPr>
        <w:tblStyle w:val="TableGrid"/>
        <w:tblW w:w="0" w:type="auto"/>
        <w:tblLook w:val="04A0" w:firstRow="1" w:lastRow="0" w:firstColumn="1" w:lastColumn="0" w:noHBand="0" w:noVBand="1"/>
      </w:tblPr>
      <w:tblGrid>
        <w:gridCol w:w="9769"/>
      </w:tblGrid>
      <w:tr w:rsidR="006F5743" w:rsidRPr="00C34FA2" w14:paraId="387A1BED" w14:textId="77777777" w:rsidTr="006F5743">
        <w:tc>
          <w:tcPr>
            <w:tcW w:w="9769" w:type="dxa"/>
          </w:tcPr>
          <w:p w14:paraId="7913FCD0" w14:textId="77777777" w:rsidR="000C3159" w:rsidRPr="00C34FA2" w:rsidRDefault="000C3159" w:rsidP="000C3159">
            <w:pPr>
              <w:widowControl/>
              <w:spacing w:after="0"/>
              <w:jc w:val="left"/>
              <w:rPr>
                <w:rFonts w:eastAsia="Batang" w:cs="Arial"/>
                <w:kern w:val="0"/>
                <w:lang w:val="en-GB" w:eastAsia="x-none"/>
              </w:rPr>
            </w:pPr>
            <w:r w:rsidRPr="00C34FA2">
              <w:rPr>
                <w:rFonts w:eastAsia="Batang" w:cs="Arial"/>
                <w:kern w:val="0"/>
                <w:highlight w:val="green"/>
                <w:lang w:val="en-GB" w:eastAsia="x-none"/>
              </w:rPr>
              <w:t>Agreement</w:t>
            </w:r>
          </w:p>
          <w:p w14:paraId="0ED6A676" w14:textId="77777777" w:rsidR="000C3159" w:rsidRPr="00C34FA2" w:rsidRDefault="000C3159" w:rsidP="000C3159">
            <w:pPr>
              <w:widowControl/>
              <w:spacing w:after="0"/>
              <w:jc w:val="left"/>
              <w:rPr>
                <w:rFonts w:eastAsia="Batang" w:cs="Arial"/>
                <w:kern w:val="0"/>
                <w:lang w:val="en-GB"/>
              </w:rPr>
            </w:pPr>
            <w:r w:rsidRPr="00C34FA2">
              <w:rPr>
                <w:rFonts w:eastAsia="Batang" w:cs="Arial"/>
                <w:kern w:val="0"/>
                <w:lang w:val="en-GB"/>
              </w:rPr>
              <w:t>With regards to the reference RS for the RSRP change for TA validation:</w:t>
            </w:r>
          </w:p>
          <w:p w14:paraId="5BBCA9BF" w14:textId="77777777" w:rsidR="000C3159" w:rsidRPr="00C34FA2" w:rsidRDefault="000C3159" w:rsidP="000C3159">
            <w:pPr>
              <w:widowControl/>
              <w:numPr>
                <w:ilvl w:val="0"/>
                <w:numId w:val="43"/>
              </w:numPr>
              <w:spacing w:after="0"/>
              <w:jc w:val="left"/>
              <w:rPr>
                <w:rFonts w:eastAsia="Batang" w:cs="Arial"/>
                <w:kern w:val="0"/>
              </w:rPr>
            </w:pPr>
            <w:r w:rsidRPr="00C34FA2">
              <w:rPr>
                <w:rFonts w:eastAsia="Batang" w:cs="Arial"/>
                <w:kern w:val="0"/>
                <w:lang w:val="en-GB"/>
              </w:rPr>
              <w:lastRenderedPageBreak/>
              <w:t>Alt1</w:t>
            </w:r>
            <w:r w:rsidRPr="00C34FA2">
              <w:rPr>
                <w:rFonts w:eastAsia="Batang" w:cs="Arial"/>
                <w:kern w:val="0"/>
              </w:rPr>
              <w:t>: The downlink pathloss reference for TA validation (stored RSRP) is derived from the cell where UE determines the latest valid TA:</w:t>
            </w:r>
          </w:p>
          <w:p w14:paraId="6FC8FD05" w14:textId="77777777" w:rsidR="000C3159" w:rsidRPr="00C34FA2" w:rsidRDefault="000C3159" w:rsidP="000C3159">
            <w:pPr>
              <w:widowControl/>
              <w:numPr>
                <w:ilvl w:val="1"/>
                <w:numId w:val="43"/>
              </w:numPr>
              <w:spacing w:after="0"/>
              <w:jc w:val="left"/>
              <w:rPr>
                <w:rFonts w:eastAsia="Batang" w:cs="Arial"/>
                <w:kern w:val="0"/>
                <w:lang w:val="en-GB"/>
              </w:rPr>
            </w:pPr>
            <w:r w:rsidRPr="00C34FA2">
              <w:rPr>
                <w:rFonts w:eastAsia="Batang" w:cs="Arial"/>
                <w:kern w:val="0"/>
                <w:lang w:val="en-GB"/>
              </w:rPr>
              <w:t>If UE maintains the TA from the last serving cell, the stored RSRP of the downlink pathloss reference is derived from SSBs of the last serving cell.</w:t>
            </w:r>
          </w:p>
          <w:p w14:paraId="0C9F9398" w14:textId="77777777" w:rsidR="000C3159" w:rsidRPr="00C34FA2" w:rsidRDefault="000C3159" w:rsidP="000C3159">
            <w:pPr>
              <w:widowControl/>
              <w:numPr>
                <w:ilvl w:val="1"/>
                <w:numId w:val="43"/>
              </w:numPr>
              <w:spacing w:after="0"/>
              <w:jc w:val="left"/>
              <w:rPr>
                <w:rFonts w:eastAsia="Batang" w:cs="Arial"/>
                <w:kern w:val="0"/>
                <w:lang w:val="en-GB"/>
              </w:rPr>
            </w:pPr>
            <w:proofErr w:type="gramStart"/>
            <w:r w:rsidRPr="00C34FA2">
              <w:rPr>
                <w:rFonts w:eastAsia="Batang" w:cs="Arial"/>
                <w:kern w:val="0"/>
                <w:lang w:val="en-GB"/>
              </w:rPr>
              <w:t>otherwise</w:t>
            </w:r>
            <w:proofErr w:type="gramEnd"/>
            <w:r w:rsidRPr="00C34FA2">
              <w:rPr>
                <w:rFonts w:eastAsia="Batang" w:cs="Arial"/>
                <w:kern w:val="0"/>
                <w:lang w:val="en-GB"/>
              </w:rPr>
              <w:t xml:space="preserve"> when UE determines to autonomously adjust TA when enabled by the network and when cell re-selection occurs, if confirmed by RAN4, the stored RSRP of the downlink pathloss reference is updated with a new value derived from SSBs of the current camping cell.</w:t>
            </w:r>
          </w:p>
          <w:p w14:paraId="698BEFC4" w14:textId="57AB0AEE" w:rsidR="006F5743" w:rsidRPr="000A365C" w:rsidRDefault="000C3159" w:rsidP="00645641">
            <w:pPr>
              <w:widowControl/>
              <w:numPr>
                <w:ilvl w:val="0"/>
                <w:numId w:val="43"/>
              </w:numPr>
              <w:spacing w:after="0"/>
              <w:jc w:val="left"/>
              <w:rPr>
                <w:rFonts w:eastAsia="Batang" w:cs="Arial"/>
                <w:kern w:val="0"/>
                <w:lang w:val="en-GB"/>
              </w:rPr>
            </w:pPr>
            <w:r w:rsidRPr="00C34FA2">
              <w:rPr>
                <w:rFonts w:eastAsia="Batang" w:cs="Arial"/>
                <w:kern w:val="0"/>
                <w:lang w:val="en-GB"/>
              </w:rPr>
              <w:t xml:space="preserve">Send LS to RAN2 stating that </w:t>
            </w:r>
            <w:r w:rsidRPr="00C34FA2">
              <w:rPr>
                <w:rFonts w:eastAsia="Batang" w:cs="Arial"/>
                <w:kern w:val="0"/>
                <w:highlight w:val="yellow"/>
                <w:lang w:val="en-GB"/>
              </w:rPr>
              <w:t>there is no consensus in RAN1 regarding the reference RS for the current RSRP derivation for TA validation but it can be further discussed in RAN2</w:t>
            </w:r>
            <w:r w:rsidRPr="00C34FA2">
              <w:rPr>
                <w:rFonts w:eastAsia="Batang" w:cs="Arial"/>
                <w:kern w:val="0"/>
                <w:lang w:val="en-GB"/>
              </w:rPr>
              <w:t xml:space="preserve">. </w:t>
            </w:r>
          </w:p>
        </w:tc>
      </w:tr>
    </w:tbl>
    <w:p w14:paraId="0DB56F90" w14:textId="3DE80C3B" w:rsidR="000C3159" w:rsidRPr="00CD6AAC" w:rsidRDefault="000C3159" w:rsidP="000C3159">
      <w:pPr>
        <w:widowControl/>
        <w:tabs>
          <w:tab w:val="left" w:pos="1701"/>
        </w:tabs>
        <w:spacing w:after="0"/>
        <w:jc w:val="left"/>
        <w:rPr>
          <w:rFonts w:cs="Arial"/>
          <w:lang w:val="en-GB"/>
        </w:rPr>
      </w:pPr>
      <w:r w:rsidRPr="00CD6AAC">
        <w:rPr>
          <w:rFonts w:eastAsia="宋体" w:cs="Arial"/>
          <w:color w:val="000000"/>
          <w:szCs w:val="20"/>
        </w:rPr>
        <w:lastRenderedPageBreak/>
        <w:t xml:space="preserve">RAN1 has consensus </w:t>
      </w:r>
      <w:r w:rsidR="00537AF4">
        <w:rPr>
          <w:rFonts w:eastAsia="宋体" w:cs="Arial" w:hint="eastAsia"/>
          <w:color w:val="000000"/>
          <w:szCs w:val="20"/>
        </w:rPr>
        <w:t>and</w:t>
      </w:r>
      <w:r w:rsidR="00537AF4">
        <w:rPr>
          <w:rFonts w:eastAsia="宋体" w:cs="Arial"/>
          <w:color w:val="000000"/>
          <w:szCs w:val="20"/>
        </w:rPr>
        <w:t xml:space="preserve"> made agreement</w:t>
      </w:r>
      <w:r w:rsidR="00180BA6">
        <w:rPr>
          <w:rFonts w:eastAsia="宋体" w:cs="Arial"/>
          <w:color w:val="000000"/>
          <w:szCs w:val="20"/>
        </w:rPr>
        <w:t>s</w:t>
      </w:r>
      <w:r w:rsidR="00537AF4">
        <w:rPr>
          <w:rFonts w:eastAsia="宋体" w:cs="Arial"/>
          <w:color w:val="000000"/>
          <w:szCs w:val="20"/>
        </w:rPr>
        <w:t xml:space="preserve"> </w:t>
      </w:r>
      <w:r w:rsidRPr="00CD6AAC">
        <w:rPr>
          <w:rFonts w:eastAsia="宋体" w:cs="Arial"/>
          <w:color w:val="000000"/>
          <w:szCs w:val="20"/>
        </w:rPr>
        <w:t>on</w:t>
      </w:r>
      <w:r w:rsidRPr="00CD6AAC">
        <w:rPr>
          <w:rFonts w:cs="Arial"/>
          <w:lang w:val="en-GB"/>
        </w:rPr>
        <w:t xml:space="preserve"> the stored RSRP, as stated in the first bullet</w:t>
      </w:r>
      <w:r w:rsidR="00F12C0B">
        <w:rPr>
          <w:rFonts w:cs="Arial"/>
          <w:lang w:val="en-GB"/>
        </w:rPr>
        <w:t xml:space="preserve"> “Alt1”</w:t>
      </w:r>
      <w:r w:rsidRPr="00CD6AAC">
        <w:rPr>
          <w:rFonts w:cs="Arial"/>
          <w:lang w:val="en-GB"/>
        </w:rPr>
        <w:t>. In some cases, the stored RSRP is from the last serving cell; and in other cases, the stored RSRP is</w:t>
      </w:r>
      <w:r w:rsidR="00984955">
        <w:rPr>
          <w:rFonts w:cs="Arial"/>
          <w:lang w:val="en-GB"/>
        </w:rPr>
        <w:t xml:space="preserve"> updated</w:t>
      </w:r>
      <w:r w:rsidRPr="00CD6AAC">
        <w:rPr>
          <w:rFonts w:cs="Arial"/>
          <w:lang w:val="en-GB"/>
        </w:rPr>
        <w:t xml:space="preserve"> from the current camping cell.</w:t>
      </w:r>
      <w:r w:rsidR="00F12C0B">
        <w:rPr>
          <w:rFonts w:cs="Arial"/>
          <w:lang w:val="en-GB"/>
        </w:rPr>
        <w:t xml:space="preserve"> </w:t>
      </w:r>
      <w:r w:rsidRPr="00CD6AAC">
        <w:rPr>
          <w:rFonts w:cs="Arial"/>
          <w:lang w:val="en-GB"/>
        </w:rPr>
        <w:t xml:space="preserve">But </w:t>
      </w:r>
      <w:r w:rsidR="00537AF4">
        <w:rPr>
          <w:rFonts w:cs="Arial"/>
          <w:lang w:val="en-GB"/>
        </w:rPr>
        <w:t xml:space="preserve">as highlighted above </w:t>
      </w:r>
      <w:r w:rsidR="00F12C0B">
        <w:rPr>
          <w:rFonts w:cs="Arial"/>
          <w:lang w:val="en-GB"/>
        </w:rPr>
        <w:t xml:space="preserve">there is </w:t>
      </w:r>
      <w:r w:rsidRPr="00CD6AAC">
        <w:rPr>
          <w:rFonts w:cs="Arial"/>
          <w:lang w:val="en-GB"/>
        </w:rPr>
        <w:t>no consensus regarding the reference RS for the current RSRP</w:t>
      </w:r>
      <w:r w:rsidR="00F12C0B">
        <w:rPr>
          <w:rFonts w:cs="Arial"/>
          <w:lang w:val="en-GB"/>
        </w:rPr>
        <w:t xml:space="preserve"> derivation</w:t>
      </w:r>
      <w:r w:rsidR="00537AF4">
        <w:rPr>
          <w:rFonts w:cs="Arial"/>
          <w:lang w:val="en-GB"/>
        </w:rPr>
        <w:t>. The</w:t>
      </w:r>
      <w:r w:rsidR="00984955">
        <w:rPr>
          <w:rFonts w:cs="Arial"/>
          <w:lang w:val="en-GB"/>
        </w:rPr>
        <w:t>re are also similar</w:t>
      </w:r>
      <w:r w:rsidR="00537AF4">
        <w:rPr>
          <w:rFonts w:cs="Arial"/>
          <w:lang w:val="en-GB"/>
        </w:rPr>
        <w:t xml:space="preserve"> </w:t>
      </w:r>
      <w:r w:rsidR="00003B79">
        <w:rPr>
          <w:rFonts w:cs="Arial"/>
          <w:lang w:val="en-GB"/>
        </w:rPr>
        <w:t>possible</w:t>
      </w:r>
      <w:r w:rsidR="00537AF4">
        <w:rPr>
          <w:rFonts w:cs="Arial"/>
          <w:lang w:val="en-GB"/>
        </w:rPr>
        <w:t xml:space="preserve"> </w:t>
      </w:r>
      <w:r w:rsidR="00984955">
        <w:rPr>
          <w:rFonts w:cs="Arial"/>
          <w:lang w:val="en-GB"/>
        </w:rPr>
        <w:t>options</w:t>
      </w:r>
      <w:r w:rsidR="00537AF4">
        <w:rPr>
          <w:rFonts w:cs="Arial"/>
          <w:lang w:val="en-GB"/>
        </w:rPr>
        <w:t xml:space="preserve"> listed as </w:t>
      </w:r>
      <w:r w:rsidR="00180BA6">
        <w:rPr>
          <w:rFonts w:cs="Arial"/>
          <w:lang w:val="en-GB"/>
        </w:rPr>
        <w:t>follows</w:t>
      </w:r>
      <w:r w:rsidR="00537AF4">
        <w:rPr>
          <w:rFonts w:cs="Arial"/>
          <w:lang w:val="en-GB"/>
        </w:rPr>
        <w:t>,</w:t>
      </w:r>
    </w:p>
    <w:p w14:paraId="04859BFE" w14:textId="209C638D" w:rsidR="000C3159" w:rsidRPr="00F12C0B" w:rsidRDefault="00477C7F" w:rsidP="00F12C0B">
      <w:pPr>
        <w:pStyle w:val="ListParagraph"/>
        <w:numPr>
          <w:ilvl w:val="0"/>
          <w:numId w:val="29"/>
        </w:numPr>
        <w:rPr>
          <w:rFonts w:cs="Arial"/>
          <w:lang w:val="en-GB"/>
        </w:rPr>
      </w:pPr>
      <w:r>
        <w:rPr>
          <w:rFonts w:cs="Arial"/>
          <w:lang w:val="en-GB"/>
        </w:rPr>
        <w:t>U</w:t>
      </w:r>
      <w:r w:rsidR="000C3159" w:rsidRPr="00F12C0B">
        <w:rPr>
          <w:rFonts w:cs="Arial"/>
          <w:lang w:val="en-GB"/>
        </w:rPr>
        <w:t xml:space="preserve">sing RSRP value in </w:t>
      </w:r>
      <w:r w:rsidR="00180BA6">
        <w:rPr>
          <w:rFonts w:cs="Arial"/>
          <w:lang w:val="en-GB"/>
        </w:rPr>
        <w:t xml:space="preserve">the </w:t>
      </w:r>
      <w:r w:rsidR="000C3159" w:rsidRPr="00F12C0B">
        <w:rPr>
          <w:rFonts w:cs="Arial"/>
          <w:lang w:val="en-GB"/>
        </w:rPr>
        <w:t>last serving cell</w:t>
      </w:r>
    </w:p>
    <w:p w14:paraId="14BE06FD" w14:textId="2AA3DEBB" w:rsidR="000C3159" w:rsidRPr="00F12C0B" w:rsidRDefault="00477C7F" w:rsidP="00F12C0B">
      <w:pPr>
        <w:pStyle w:val="ListParagraph"/>
        <w:numPr>
          <w:ilvl w:val="0"/>
          <w:numId w:val="29"/>
        </w:numPr>
        <w:rPr>
          <w:rFonts w:cs="Arial"/>
          <w:lang w:val="en-GB"/>
        </w:rPr>
      </w:pPr>
      <w:r>
        <w:rPr>
          <w:rFonts w:cs="Arial"/>
          <w:lang w:val="en-GB"/>
        </w:rPr>
        <w:t>U</w:t>
      </w:r>
      <w:r w:rsidR="000C3159" w:rsidRPr="00F12C0B">
        <w:rPr>
          <w:rFonts w:cs="Arial"/>
          <w:lang w:val="en-GB"/>
        </w:rPr>
        <w:t xml:space="preserve">sing RSRP value in </w:t>
      </w:r>
      <w:r w:rsidR="00180BA6">
        <w:rPr>
          <w:rFonts w:cs="Arial"/>
          <w:lang w:val="en-GB"/>
        </w:rPr>
        <w:t xml:space="preserve">the </w:t>
      </w:r>
      <w:r w:rsidR="000C3159" w:rsidRPr="00F12C0B">
        <w:rPr>
          <w:rFonts w:cs="Arial"/>
          <w:lang w:val="en-GB"/>
        </w:rPr>
        <w:t>current camping cell</w:t>
      </w:r>
    </w:p>
    <w:p w14:paraId="591ED5BA" w14:textId="19784423" w:rsidR="000C3159" w:rsidRPr="00F12C0B" w:rsidRDefault="00477C7F" w:rsidP="00F12C0B">
      <w:pPr>
        <w:pStyle w:val="ListParagraph"/>
        <w:numPr>
          <w:ilvl w:val="0"/>
          <w:numId w:val="29"/>
        </w:numPr>
        <w:rPr>
          <w:rFonts w:cs="Arial"/>
          <w:lang w:val="en-GB"/>
        </w:rPr>
      </w:pPr>
      <w:r>
        <w:rPr>
          <w:rFonts w:cs="Arial"/>
          <w:lang w:val="en-GB"/>
        </w:rPr>
        <w:t>U</w:t>
      </w:r>
      <w:r w:rsidR="000C3159" w:rsidRPr="00F12C0B">
        <w:rPr>
          <w:rFonts w:cs="Arial"/>
          <w:lang w:val="en-GB"/>
        </w:rPr>
        <w:t>p to UE implementation</w:t>
      </w:r>
    </w:p>
    <w:p w14:paraId="2AABE299" w14:textId="015510E8" w:rsidR="00984955" w:rsidRDefault="00984955" w:rsidP="000C3159">
      <w:pPr>
        <w:widowControl/>
        <w:tabs>
          <w:tab w:val="left" w:pos="1701"/>
        </w:tabs>
        <w:spacing w:after="0"/>
        <w:jc w:val="left"/>
        <w:rPr>
          <w:rFonts w:eastAsia="宋体" w:cs="Arial"/>
          <w:color w:val="000000"/>
          <w:szCs w:val="20"/>
        </w:rPr>
      </w:pPr>
      <w:r>
        <w:rPr>
          <w:rFonts w:eastAsia="宋体" w:cs="Arial"/>
          <w:color w:val="000000"/>
          <w:szCs w:val="20"/>
        </w:rPr>
        <w:t>If</w:t>
      </w:r>
      <w:r w:rsidR="000C3159" w:rsidRPr="00C34FA2">
        <w:rPr>
          <w:rFonts w:eastAsia="宋体" w:cs="Arial"/>
          <w:color w:val="000000"/>
          <w:szCs w:val="20"/>
        </w:rPr>
        <w:t xml:space="preserve"> the stored RSRP</w:t>
      </w:r>
      <w:r>
        <w:rPr>
          <w:rFonts w:eastAsia="宋体" w:cs="Arial"/>
          <w:color w:val="000000"/>
          <w:szCs w:val="20"/>
        </w:rPr>
        <w:t xml:space="preserve"> and the current RSRP are from </w:t>
      </w:r>
      <w:r w:rsidR="001B4439">
        <w:rPr>
          <w:rFonts w:eastAsia="宋体" w:cs="Arial"/>
          <w:color w:val="000000"/>
          <w:szCs w:val="20"/>
        </w:rPr>
        <w:t xml:space="preserve">a </w:t>
      </w:r>
      <w:r>
        <w:rPr>
          <w:rFonts w:eastAsia="宋体" w:cs="Arial"/>
          <w:color w:val="000000"/>
          <w:szCs w:val="20"/>
        </w:rPr>
        <w:t>different cell, e.g., the stored RSRP</w:t>
      </w:r>
      <w:r w:rsidR="000C3159" w:rsidRPr="00C34FA2">
        <w:rPr>
          <w:rFonts w:eastAsia="宋体" w:cs="Arial"/>
          <w:color w:val="000000"/>
          <w:szCs w:val="20"/>
        </w:rPr>
        <w:t xml:space="preserve"> is </w:t>
      </w:r>
      <w:r w:rsidR="00BE5ADB">
        <w:rPr>
          <w:rFonts w:eastAsia="宋体" w:cs="Arial"/>
          <w:color w:val="000000"/>
          <w:szCs w:val="20"/>
        </w:rPr>
        <w:t xml:space="preserve">derived </w:t>
      </w:r>
      <w:r w:rsidR="000C3159" w:rsidRPr="00C34FA2">
        <w:rPr>
          <w:rFonts w:eastAsia="宋体" w:cs="Arial"/>
          <w:color w:val="000000"/>
          <w:szCs w:val="20"/>
        </w:rPr>
        <w:t xml:space="preserve">from </w:t>
      </w:r>
      <w:r w:rsidR="00BE5ADB">
        <w:rPr>
          <w:rFonts w:eastAsia="宋体" w:cs="Arial"/>
          <w:color w:val="000000"/>
          <w:szCs w:val="20"/>
        </w:rPr>
        <w:t xml:space="preserve">SSBs of </w:t>
      </w:r>
      <w:r w:rsidR="000C3159" w:rsidRPr="00C34FA2">
        <w:rPr>
          <w:rFonts w:eastAsia="宋体" w:cs="Arial"/>
          <w:color w:val="000000"/>
          <w:szCs w:val="20"/>
        </w:rPr>
        <w:t>the last serving cell but the current RSRP is</w:t>
      </w:r>
      <w:r w:rsidR="00BE5ADB">
        <w:rPr>
          <w:rFonts w:eastAsia="宋体" w:cs="Arial"/>
          <w:color w:val="000000"/>
          <w:szCs w:val="20"/>
        </w:rPr>
        <w:t xml:space="preserve"> derived</w:t>
      </w:r>
      <w:r w:rsidR="000C3159" w:rsidRPr="00C34FA2">
        <w:rPr>
          <w:rFonts w:eastAsia="宋体" w:cs="Arial"/>
          <w:color w:val="000000"/>
          <w:szCs w:val="20"/>
        </w:rPr>
        <w:t xml:space="preserve"> from</w:t>
      </w:r>
      <w:r w:rsidR="00BE5ADB">
        <w:rPr>
          <w:rFonts w:eastAsia="宋体" w:cs="Arial"/>
          <w:color w:val="000000"/>
          <w:szCs w:val="20"/>
        </w:rPr>
        <w:t xml:space="preserve"> SSBs of</w:t>
      </w:r>
      <w:r w:rsidR="000C3159" w:rsidRPr="00C34FA2">
        <w:rPr>
          <w:rFonts w:eastAsia="宋体" w:cs="Arial"/>
          <w:color w:val="000000"/>
          <w:szCs w:val="20"/>
        </w:rPr>
        <w:t xml:space="preserve"> the current camping cell</w:t>
      </w:r>
      <w:r>
        <w:rPr>
          <w:rFonts w:eastAsia="宋体" w:cs="Arial"/>
          <w:color w:val="000000"/>
          <w:szCs w:val="20"/>
        </w:rPr>
        <w:t xml:space="preserve">, </w:t>
      </w:r>
      <w:r w:rsidR="006E5DCF">
        <w:rPr>
          <w:rFonts w:eastAsia="宋体" w:cs="Arial"/>
          <w:color w:val="000000"/>
          <w:szCs w:val="20"/>
        </w:rPr>
        <w:t xml:space="preserve">when cell re-selection occurs, </w:t>
      </w:r>
      <w:r w:rsidR="00771C40">
        <w:rPr>
          <w:rFonts w:eastAsia="宋体" w:cs="Arial"/>
          <w:color w:val="000000"/>
          <w:szCs w:val="20"/>
        </w:rPr>
        <w:t xml:space="preserve">the maintained </w:t>
      </w:r>
      <w:r w:rsidR="00771C40" w:rsidRPr="00C34FA2">
        <w:rPr>
          <w:rFonts w:eastAsia="宋体" w:cs="Arial"/>
          <w:color w:val="000000"/>
          <w:szCs w:val="20"/>
        </w:rPr>
        <w:t>TA may be invalid directly</w:t>
      </w:r>
      <w:r>
        <w:rPr>
          <w:rFonts w:eastAsia="宋体" w:cs="Arial"/>
          <w:color w:val="000000"/>
          <w:szCs w:val="20"/>
        </w:rPr>
        <w:t>,</w:t>
      </w:r>
      <w:r w:rsidR="006E5DCF">
        <w:rPr>
          <w:rFonts w:eastAsia="宋体" w:cs="Arial"/>
          <w:color w:val="000000"/>
          <w:szCs w:val="20"/>
        </w:rPr>
        <w:t xml:space="preserve"> </w:t>
      </w:r>
      <w:r w:rsidR="00771C40">
        <w:rPr>
          <w:rFonts w:eastAsia="宋体" w:cs="Arial"/>
          <w:color w:val="000000"/>
          <w:szCs w:val="20"/>
        </w:rPr>
        <w:t xml:space="preserve">since </w:t>
      </w:r>
      <w:r w:rsidR="00BE5ADB">
        <w:rPr>
          <w:rFonts w:eastAsia="宋体" w:cs="Arial"/>
          <w:color w:val="000000"/>
          <w:szCs w:val="20"/>
        </w:rPr>
        <w:t>t</w:t>
      </w:r>
      <w:r w:rsidR="000C3159" w:rsidRPr="00C34FA2">
        <w:rPr>
          <w:rFonts w:eastAsia="宋体" w:cs="Arial"/>
          <w:color w:val="000000"/>
          <w:szCs w:val="20"/>
        </w:rPr>
        <w:t>he</w:t>
      </w:r>
      <w:r w:rsidRPr="00984955">
        <w:t xml:space="preserve"> </w:t>
      </w:r>
      <w:r w:rsidRPr="00984955">
        <w:rPr>
          <w:rFonts w:eastAsia="宋体" w:cs="Arial"/>
          <w:color w:val="000000"/>
          <w:szCs w:val="20"/>
        </w:rPr>
        <w:t>difference value</w:t>
      </w:r>
      <w:r>
        <w:rPr>
          <w:rFonts w:eastAsia="宋体" w:cs="Arial"/>
          <w:color w:val="000000"/>
          <w:szCs w:val="20"/>
        </w:rPr>
        <w:t xml:space="preserve"> between the</w:t>
      </w:r>
      <w:r w:rsidR="000C3159" w:rsidRPr="00C34FA2">
        <w:rPr>
          <w:rFonts w:eastAsia="宋体" w:cs="Arial"/>
          <w:color w:val="000000"/>
          <w:szCs w:val="20"/>
        </w:rPr>
        <w:t xml:space="preserve"> current RSRP from the current camping cell</w:t>
      </w:r>
      <w:r>
        <w:rPr>
          <w:rFonts w:eastAsia="宋体" w:cs="Arial"/>
          <w:color w:val="000000"/>
          <w:szCs w:val="20"/>
        </w:rPr>
        <w:t xml:space="preserve"> and </w:t>
      </w:r>
      <w:r w:rsidRPr="00C34FA2">
        <w:rPr>
          <w:rFonts w:eastAsia="宋体" w:cs="Arial"/>
          <w:color w:val="000000"/>
          <w:szCs w:val="20"/>
        </w:rPr>
        <w:t>the stored RSRP from the last serving cell</w:t>
      </w:r>
      <w:r w:rsidR="000C3159" w:rsidRPr="00C34FA2">
        <w:rPr>
          <w:rFonts w:eastAsia="宋体" w:cs="Arial"/>
          <w:color w:val="000000"/>
          <w:szCs w:val="20"/>
        </w:rPr>
        <w:t xml:space="preserve"> </w:t>
      </w:r>
      <w:r w:rsidR="00BE5ADB">
        <w:rPr>
          <w:rFonts w:eastAsia="宋体" w:cs="Arial"/>
          <w:color w:val="000000"/>
          <w:szCs w:val="20"/>
        </w:rPr>
        <w:t>might</w:t>
      </w:r>
      <w:r w:rsidR="000C3159" w:rsidRPr="00C34FA2">
        <w:rPr>
          <w:rFonts w:eastAsia="宋体" w:cs="Arial"/>
          <w:color w:val="000000"/>
          <w:szCs w:val="20"/>
        </w:rPr>
        <w:t xml:space="preserve"> be </w:t>
      </w:r>
      <w:r w:rsidR="000A365C">
        <w:rPr>
          <w:rFonts w:eastAsia="宋体" w:cs="Arial"/>
          <w:color w:val="000000"/>
          <w:szCs w:val="20"/>
        </w:rPr>
        <w:t xml:space="preserve">easily </w:t>
      </w:r>
      <w:r w:rsidR="000C3159" w:rsidRPr="00C34FA2">
        <w:rPr>
          <w:rFonts w:eastAsia="宋体" w:cs="Arial"/>
          <w:color w:val="000000"/>
          <w:szCs w:val="20"/>
        </w:rPr>
        <w:t xml:space="preserve">larger than </w:t>
      </w:r>
      <w:r w:rsidR="000A365C">
        <w:rPr>
          <w:rFonts w:eastAsia="宋体" w:cs="Arial"/>
          <w:color w:val="000000"/>
          <w:szCs w:val="20"/>
        </w:rPr>
        <w:t xml:space="preserve">the </w:t>
      </w:r>
      <w:r w:rsidR="000A365C" w:rsidRPr="000A365C">
        <w:rPr>
          <w:rFonts w:eastAsia="宋体" w:cs="Arial"/>
          <w:color w:val="000000"/>
          <w:szCs w:val="20"/>
        </w:rPr>
        <w:t>RSRP threshold</w:t>
      </w:r>
      <w:r w:rsidR="006E5DCF">
        <w:rPr>
          <w:rFonts w:eastAsia="宋体" w:cs="Arial"/>
          <w:color w:val="000000"/>
          <w:szCs w:val="20"/>
        </w:rPr>
        <w:t xml:space="preserve">, which leads that </w:t>
      </w:r>
      <w:r w:rsidR="00180BA6">
        <w:rPr>
          <w:rFonts w:eastAsia="宋体" w:cs="Arial"/>
          <w:color w:val="000000"/>
          <w:szCs w:val="20"/>
        </w:rPr>
        <w:t>an</w:t>
      </w:r>
      <w:r w:rsidR="00771C40">
        <w:rPr>
          <w:rFonts w:eastAsia="宋体" w:cs="Arial"/>
          <w:color w:val="000000"/>
          <w:szCs w:val="20"/>
        </w:rPr>
        <w:t xml:space="preserve"> LPHAP UE cannot transmit</w:t>
      </w:r>
      <w:r w:rsidR="006E5DCF">
        <w:rPr>
          <w:rFonts w:eastAsia="宋体" w:cs="Arial"/>
          <w:color w:val="000000"/>
          <w:szCs w:val="20"/>
        </w:rPr>
        <w:t xml:space="preserve"> SRS in RRC_INACTIVE</w:t>
      </w:r>
      <w:r w:rsidR="000C3159" w:rsidRPr="00C34FA2">
        <w:rPr>
          <w:rFonts w:eastAsia="宋体" w:cs="Arial"/>
          <w:color w:val="000000"/>
          <w:szCs w:val="20"/>
        </w:rPr>
        <w:t>.</w:t>
      </w:r>
      <w:r w:rsidR="006E5DCF">
        <w:rPr>
          <w:rFonts w:eastAsia="宋体" w:cs="Arial"/>
          <w:color w:val="000000"/>
          <w:szCs w:val="20"/>
        </w:rPr>
        <w:t xml:space="preserve"> </w:t>
      </w:r>
    </w:p>
    <w:p w14:paraId="70205E8F" w14:textId="5515407C" w:rsidR="00F71607" w:rsidRDefault="00984955" w:rsidP="000C3159">
      <w:pPr>
        <w:widowControl/>
        <w:tabs>
          <w:tab w:val="left" w:pos="1701"/>
        </w:tabs>
        <w:spacing w:after="0"/>
        <w:jc w:val="left"/>
        <w:rPr>
          <w:rFonts w:eastAsia="宋体" w:cs="Arial"/>
          <w:color w:val="000000"/>
          <w:szCs w:val="20"/>
        </w:rPr>
      </w:pPr>
      <w:r>
        <w:rPr>
          <w:rFonts w:eastAsia="宋体" w:cs="Arial"/>
          <w:color w:val="000000"/>
          <w:szCs w:val="20"/>
        </w:rPr>
        <w:t>On the other hand</w:t>
      </w:r>
      <w:r w:rsidR="000C3159" w:rsidRPr="00C34FA2">
        <w:rPr>
          <w:rFonts w:eastAsia="宋体" w:cs="Arial"/>
          <w:color w:val="000000"/>
          <w:szCs w:val="20"/>
        </w:rPr>
        <w:t>,</w:t>
      </w:r>
      <w:r>
        <w:rPr>
          <w:rFonts w:eastAsia="宋体" w:cs="Arial"/>
          <w:color w:val="000000"/>
          <w:szCs w:val="20"/>
        </w:rPr>
        <w:t xml:space="preserve"> we may consider that</w:t>
      </w:r>
      <w:r w:rsidR="000C3159" w:rsidRPr="00C34FA2">
        <w:rPr>
          <w:rFonts w:eastAsia="宋体" w:cs="Arial"/>
          <w:color w:val="000000"/>
          <w:szCs w:val="20"/>
        </w:rPr>
        <w:t xml:space="preserve"> the cell </w:t>
      </w:r>
      <w:r w:rsidR="006E5DCF">
        <w:rPr>
          <w:rFonts w:eastAsia="宋体" w:cs="Arial"/>
          <w:color w:val="000000"/>
          <w:szCs w:val="20"/>
        </w:rPr>
        <w:t>from which</w:t>
      </w:r>
      <w:r w:rsidR="000C3159" w:rsidRPr="00C34FA2">
        <w:rPr>
          <w:rFonts w:eastAsia="宋体" w:cs="Arial"/>
          <w:color w:val="000000"/>
          <w:szCs w:val="20"/>
        </w:rPr>
        <w:t xml:space="preserve"> UE </w:t>
      </w:r>
      <w:r w:rsidR="006E5DCF">
        <w:rPr>
          <w:rFonts w:eastAsia="宋体" w:cs="Arial"/>
          <w:color w:val="000000"/>
          <w:szCs w:val="20"/>
        </w:rPr>
        <w:t>derives</w:t>
      </w:r>
      <w:r w:rsidR="000C3159" w:rsidRPr="00C34FA2">
        <w:rPr>
          <w:rFonts w:eastAsia="宋体" w:cs="Arial"/>
          <w:color w:val="000000"/>
          <w:szCs w:val="20"/>
        </w:rPr>
        <w:t xml:space="preserve"> the current RSRP should be </w:t>
      </w:r>
      <w:r w:rsidR="00180BA6">
        <w:rPr>
          <w:rFonts w:eastAsia="宋体" w:cs="Arial"/>
          <w:color w:val="000000"/>
          <w:szCs w:val="20"/>
        </w:rPr>
        <w:t xml:space="preserve">the </w:t>
      </w:r>
      <w:r w:rsidR="000C3159" w:rsidRPr="00C34FA2">
        <w:rPr>
          <w:rFonts w:eastAsia="宋体" w:cs="Arial"/>
          <w:color w:val="000000"/>
          <w:szCs w:val="20"/>
        </w:rPr>
        <w:t xml:space="preserve">same as the cell </w:t>
      </w:r>
      <w:r w:rsidR="006E5DCF">
        <w:rPr>
          <w:rFonts w:eastAsia="宋体" w:cs="Arial"/>
          <w:color w:val="000000"/>
          <w:szCs w:val="20"/>
        </w:rPr>
        <w:t>from which</w:t>
      </w:r>
      <w:r w:rsidR="000C3159" w:rsidRPr="00C34FA2">
        <w:rPr>
          <w:rFonts w:eastAsia="宋体" w:cs="Arial"/>
          <w:color w:val="000000"/>
          <w:szCs w:val="20"/>
        </w:rPr>
        <w:t xml:space="preserve"> UE </w:t>
      </w:r>
      <w:r w:rsidR="006E5DCF">
        <w:rPr>
          <w:rFonts w:eastAsia="宋体" w:cs="Arial"/>
          <w:color w:val="000000"/>
          <w:szCs w:val="20"/>
        </w:rPr>
        <w:t>derives</w:t>
      </w:r>
      <w:r w:rsidR="000C3159" w:rsidRPr="00C34FA2">
        <w:rPr>
          <w:rFonts w:eastAsia="宋体" w:cs="Arial"/>
          <w:color w:val="000000"/>
          <w:szCs w:val="20"/>
        </w:rPr>
        <w:t xml:space="preserve"> the stored RSRP</w:t>
      </w:r>
      <w:r w:rsidR="006E5DCF">
        <w:rPr>
          <w:rFonts w:eastAsia="宋体" w:cs="Arial"/>
          <w:color w:val="000000"/>
          <w:szCs w:val="20"/>
        </w:rPr>
        <w:t xml:space="preserve">. </w:t>
      </w:r>
      <w:r>
        <w:rPr>
          <w:rFonts w:eastAsia="宋体" w:cs="Arial"/>
          <w:color w:val="000000"/>
          <w:szCs w:val="20"/>
        </w:rPr>
        <w:t>In this case, if</w:t>
      </w:r>
      <w:r w:rsidR="00F71607">
        <w:rPr>
          <w:rFonts w:eastAsia="宋体" w:cs="Arial"/>
          <w:color w:val="000000"/>
          <w:szCs w:val="20"/>
        </w:rPr>
        <w:t xml:space="preserve"> UE cannot adjust TA autonomously due to </w:t>
      </w:r>
      <w:r w:rsidR="00DC2281">
        <w:rPr>
          <w:rFonts w:eastAsia="宋体" w:cs="Arial"/>
          <w:color w:val="000000"/>
          <w:szCs w:val="20"/>
        </w:rPr>
        <w:t xml:space="preserve">not </w:t>
      </w:r>
      <w:r w:rsidR="001B4439">
        <w:rPr>
          <w:rFonts w:eastAsia="宋体" w:cs="Arial"/>
          <w:color w:val="000000"/>
          <w:szCs w:val="20"/>
        </w:rPr>
        <w:t xml:space="preserve">being </w:t>
      </w:r>
      <w:r w:rsidR="00DC2281">
        <w:rPr>
          <w:rFonts w:eastAsia="宋体" w:cs="Arial"/>
          <w:color w:val="000000"/>
          <w:szCs w:val="20"/>
        </w:rPr>
        <w:t>enabled by the network, when cell re-selection occurs, UE would not update the stored RSRP based on the current camping cell, and always keep the stored RSRP from the last serving cell.</w:t>
      </w:r>
      <w:r w:rsidR="00DC2281">
        <w:rPr>
          <w:rFonts w:eastAsia="宋体" w:cs="Arial" w:hint="eastAsia"/>
          <w:color w:val="000000"/>
          <w:szCs w:val="20"/>
        </w:rPr>
        <w:t xml:space="preserve"> </w:t>
      </w:r>
      <w:r w:rsidR="00DC2281">
        <w:rPr>
          <w:rFonts w:eastAsia="宋体" w:cs="Arial"/>
          <w:color w:val="000000"/>
          <w:szCs w:val="20"/>
        </w:rPr>
        <w:t xml:space="preserve">Then even though UE moves far away </w:t>
      </w:r>
      <w:r w:rsidR="001B4439">
        <w:rPr>
          <w:rFonts w:eastAsia="宋体" w:cs="Arial"/>
          <w:color w:val="000000"/>
          <w:szCs w:val="20"/>
        </w:rPr>
        <w:t xml:space="preserve">from </w:t>
      </w:r>
      <w:r w:rsidR="00DC2281">
        <w:rPr>
          <w:rFonts w:eastAsia="宋体" w:cs="Arial"/>
          <w:color w:val="000000"/>
          <w:szCs w:val="20"/>
        </w:rPr>
        <w:t>the last serving cell, UE has to evaluate TA validation based on the current RSRP derived from SSBs of the last serving cell, which also does not make sense.</w:t>
      </w:r>
    </w:p>
    <w:p w14:paraId="319A3C0C" w14:textId="61ED5C47" w:rsidR="002C615E" w:rsidRDefault="001B4439" w:rsidP="000C3159">
      <w:pPr>
        <w:widowControl/>
        <w:tabs>
          <w:tab w:val="left" w:pos="1701"/>
        </w:tabs>
        <w:spacing w:after="0"/>
        <w:jc w:val="left"/>
        <w:rPr>
          <w:rFonts w:eastAsia="宋体" w:cs="Arial"/>
          <w:color w:val="000000"/>
          <w:szCs w:val="20"/>
        </w:rPr>
      </w:pPr>
      <w:r>
        <w:rPr>
          <w:rFonts w:eastAsia="宋体" w:cs="Arial"/>
          <w:color w:val="000000"/>
          <w:szCs w:val="20"/>
        </w:rPr>
        <w:t>Overall</w:t>
      </w:r>
      <w:r w:rsidR="00DC2281">
        <w:rPr>
          <w:rFonts w:eastAsia="宋体" w:cs="Arial"/>
          <w:color w:val="000000"/>
          <w:szCs w:val="20"/>
        </w:rPr>
        <w:t xml:space="preserve">, although </w:t>
      </w:r>
      <w:r>
        <w:rPr>
          <w:rFonts w:eastAsia="宋体" w:cs="Arial"/>
          <w:color w:val="000000"/>
          <w:szCs w:val="20"/>
        </w:rPr>
        <w:t>the</w:t>
      </w:r>
      <w:r w:rsidR="00DC2281">
        <w:rPr>
          <w:rFonts w:eastAsia="宋体" w:cs="Arial"/>
          <w:color w:val="000000"/>
          <w:szCs w:val="20"/>
        </w:rPr>
        <w:t xml:space="preserve"> issue on current RSRP has impacts on</w:t>
      </w:r>
      <w:r w:rsidR="00DC2281" w:rsidRPr="00DC2281">
        <w:rPr>
          <w:rFonts w:eastAsia="宋体" w:cs="Arial"/>
          <w:color w:val="000000"/>
          <w:szCs w:val="20"/>
        </w:rPr>
        <w:t xml:space="preserve"> </w:t>
      </w:r>
      <w:r w:rsidR="00DC2281" w:rsidRPr="00C34FA2">
        <w:rPr>
          <w:rFonts w:eastAsia="宋体" w:cs="Arial"/>
          <w:color w:val="000000"/>
          <w:szCs w:val="20"/>
        </w:rPr>
        <w:t xml:space="preserve">RAN2 </w:t>
      </w:r>
      <w:r w:rsidR="00DC2281">
        <w:rPr>
          <w:rFonts w:eastAsia="宋体" w:cs="Arial"/>
          <w:color w:val="000000"/>
          <w:szCs w:val="20"/>
        </w:rPr>
        <w:t xml:space="preserve">MAC and RRC </w:t>
      </w:r>
      <w:r w:rsidR="00DC2281" w:rsidRPr="00C34FA2">
        <w:rPr>
          <w:rFonts w:eastAsia="宋体" w:cs="Arial"/>
          <w:color w:val="000000"/>
          <w:szCs w:val="20"/>
        </w:rPr>
        <w:t>spec</w:t>
      </w:r>
      <w:r w:rsidR="00DC2281">
        <w:rPr>
          <w:rFonts w:eastAsia="宋体" w:cs="Arial"/>
          <w:color w:val="000000"/>
          <w:szCs w:val="20"/>
        </w:rPr>
        <w:t xml:space="preserve">s, </w:t>
      </w:r>
      <w:r>
        <w:rPr>
          <w:rFonts w:eastAsia="宋体" w:cs="Arial"/>
          <w:color w:val="000000"/>
          <w:szCs w:val="20"/>
        </w:rPr>
        <w:t>TA validation</w:t>
      </w:r>
      <w:r w:rsidR="00DC2281">
        <w:rPr>
          <w:rFonts w:eastAsia="宋体" w:cs="Arial"/>
          <w:color w:val="000000"/>
          <w:szCs w:val="20"/>
        </w:rPr>
        <w:t xml:space="preserve"> is indeed within RAN1 scope</w:t>
      </w:r>
      <w:r w:rsidR="002E6A14">
        <w:rPr>
          <w:rFonts w:eastAsia="宋体" w:cs="Arial"/>
          <w:color w:val="000000"/>
          <w:szCs w:val="20"/>
        </w:rPr>
        <w:t>. If an issue within RAN1 scope cannot achieve consensus</w:t>
      </w:r>
      <w:r>
        <w:rPr>
          <w:rFonts w:eastAsia="宋体" w:cs="Arial"/>
          <w:color w:val="000000"/>
          <w:szCs w:val="20"/>
        </w:rPr>
        <w:t xml:space="preserve"> during the discussion in RAN1</w:t>
      </w:r>
      <w:r w:rsidR="00DC2281">
        <w:rPr>
          <w:rFonts w:eastAsia="宋体" w:cs="Arial"/>
          <w:color w:val="000000"/>
          <w:szCs w:val="20"/>
        </w:rPr>
        <w:t xml:space="preserve">, </w:t>
      </w:r>
      <w:r w:rsidR="002E6A14">
        <w:rPr>
          <w:rFonts w:eastAsia="宋体" w:cs="Arial"/>
          <w:color w:val="000000"/>
          <w:szCs w:val="20"/>
        </w:rPr>
        <w:t>how to expect</w:t>
      </w:r>
      <w:r w:rsidR="00DC2281">
        <w:rPr>
          <w:rFonts w:eastAsia="宋体" w:cs="Arial"/>
          <w:color w:val="000000"/>
          <w:szCs w:val="20"/>
        </w:rPr>
        <w:t xml:space="preserve"> RAN2 </w:t>
      </w:r>
      <w:r w:rsidR="002E6A14">
        <w:rPr>
          <w:rFonts w:eastAsia="宋体" w:cs="Arial"/>
          <w:color w:val="000000"/>
          <w:szCs w:val="20"/>
        </w:rPr>
        <w:t>to make a decision on this? F</w:t>
      </w:r>
      <w:r w:rsidR="002E6A14">
        <w:rPr>
          <w:rFonts w:eastAsia="宋体" w:cs="Arial"/>
          <w:color w:val="000000"/>
          <w:szCs w:val="20"/>
        </w:rPr>
        <w:t>rom our perspective,</w:t>
      </w:r>
      <w:r w:rsidR="002E6A14">
        <w:rPr>
          <w:rFonts w:eastAsia="宋体" w:cs="Arial"/>
          <w:color w:val="000000"/>
          <w:szCs w:val="20"/>
        </w:rPr>
        <w:t xml:space="preserve"> RAN2 </w:t>
      </w:r>
      <w:r w:rsidR="00DC2281">
        <w:rPr>
          <w:rFonts w:eastAsia="宋体" w:cs="Arial"/>
          <w:color w:val="000000"/>
          <w:szCs w:val="20"/>
        </w:rPr>
        <w:t xml:space="preserve">may </w:t>
      </w:r>
      <w:r w:rsidR="002E6A14">
        <w:rPr>
          <w:rFonts w:eastAsia="宋体" w:cs="Arial"/>
          <w:color w:val="000000"/>
          <w:szCs w:val="20"/>
        </w:rPr>
        <w:t>also</w:t>
      </w:r>
      <w:r w:rsidR="00DC2281">
        <w:rPr>
          <w:rFonts w:eastAsia="宋体" w:cs="Arial"/>
          <w:color w:val="000000"/>
          <w:szCs w:val="20"/>
        </w:rPr>
        <w:t xml:space="preserve"> have</w:t>
      </w:r>
      <w:r>
        <w:rPr>
          <w:rFonts w:eastAsia="宋体" w:cs="Arial"/>
          <w:color w:val="000000"/>
          <w:szCs w:val="20"/>
        </w:rPr>
        <w:t xml:space="preserve"> the similar situation, i.e.,</w:t>
      </w:r>
      <w:r w:rsidR="00DC2281">
        <w:rPr>
          <w:rFonts w:eastAsia="宋体" w:cs="Arial"/>
          <w:color w:val="000000"/>
          <w:szCs w:val="20"/>
        </w:rPr>
        <w:t xml:space="preserve"> no consensus on how to deal with this issue.</w:t>
      </w:r>
      <w:r w:rsidR="002E6A14">
        <w:rPr>
          <w:rFonts w:eastAsia="宋体" w:cs="Arial"/>
          <w:color w:val="000000"/>
          <w:szCs w:val="20"/>
        </w:rPr>
        <w:t xml:space="preserve"> </w:t>
      </w:r>
      <w:r>
        <w:rPr>
          <w:rFonts w:eastAsia="宋体" w:cs="Arial"/>
          <w:color w:val="000000"/>
          <w:szCs w:val="20"/>
        </w:rPr>
        <w:t>Therefore, w</w:t>
      </w:r>
      <w:r w:rsidR="000C3159" w:rsidRPr="00C34FA2">
        <w:rPr>
          <w:rFonts w:eastAsia="宋体" w:cs="Arial"/>
          <w:color w:val="000000"/>
          <w:szCs w:val="20"/>
        </w:rPr>
        <w:t xml:space="preserve">e </w:t>
      </w:r>
      <w:r>
        <w:rPr>
          <w:rFonts w:eastAsia="宋体" w:cs="Arial"/>
          <w:color w:val="000000"/>
          <w:szCs w:val="20"/>
        </w:rPr>
        <w:t>propose to</w:t>
      </w:r>
      <w:r w:rsidR="00DC2281">
        <w:rPr>
          <w:rFonts w:eastAsia="宋体" w:cs="Arial"/>
          <w:color w:val="000000"/>
          <w:szCs w:val="20"/>
        </w:rPr>
        <w:t xml:space="preserve"> rely on RAN1 to further discuss this, or </w:t>
      </w:r>
      <w:r w:rsidR="000C3159" w:rsidRPr="00C34FA2">
        <w:rPr>
          <w:rFonts w:eastAsia="宋体" w:cs="Arial"/>
          <w:color w:val="000000"/>
          <w:szCs w:val="20"/>
        </w:rPr>
        <w:t>leave it to UE implementation</w:t>
      </w:r>
      <w:r w:rsidR="006E5DCF">
        <w:rPr>
          <w:rFonts w:eastAsia="宋体" w:cs="Arial"/>
          <w:color w:val="000000"/>
          <w:szCs w:val="20"/>
        </w:rPr>
        <w:t>.</w:t>
      </w:r>
    </w:p>
    <w:p w14:paraId="6E1667BF" w14:textId="71CC59F8" w:rsidR="000C3159" w:rsidRDefault="0044026F" w:rsidP="000C3159">
      <w:pPr>
        <w:numPr>
          <w:ilvl w:val="0"/>
          <w:numId w:val="22"/>
        </w:numPr>
        <w:rPr>
          <w:rFonts w:cs="Arial"/>
          <w:b/>
          <w:bCs/>
          <w:szCs w:val="20"/>
        </w:rPr>
      </w:pPr>
      <w:r w:rsidRPr="00C34FA2">
        <w:rPr>
          <w:rFonts w:cs="Arial"/>
          <w:b/>
          <w:bCs/>
          <w:szCs w:val="20"/>
        </w:rPr>
        <w:t xml:space="preserve">Regarding the reference RS for the current RSRP derivation, </w:t>
      </w:r>
      <w:r w:rsidR="000C3159" w:rsidRPr="00C34FA2">
        <w:rPr>
          <w:rFonts w:cs="Arial"/>
          <w:b/>
          <w:bCs/>
          <w:szCs w:val="20"/>
        </w:rPr>
        <w:t xml:space="preserve">RAN2 </w:t>
      </w:r>
      <w:r w:rsidR="00F71607">
        <w:rPr>
          <w:rFonts w:cs="Arial"/>
          <w:b/>
          <w:bCs/>
          <w:szCs w:val="20"/>
        </w:rPr>
        <w:t>rel</w:t>
      </w:r>
      <w:r w:rsidR="005B125E">
        <w:rPr>
          <w:rFonts w:cs="Arial"/>
          <w:b/>
          <w:bCs/>
          <w:szCs w:val="20"/>
        </w:rPr>
        <w:t>ies</w:t>
      </w:r>
      <w:r w:rsidR="00F71607">
        <w:rPr>
          <w:rFonts w:cs="Arial"/>
          <w:b/>
          <w:bCs/>
          <w:szCs w:val="20"/>
        </w:rPr>
        <w:t xml:space="preserve"> on RAN1 to make decision</w:t>
      </w:r>
      <w:r w:rsidR="00DD0707" w:rsidRPr="00C34FA2">
        <w:rPr>
          <w:rFonts w:cs="Arial"/>
          <w:b/>
          <w:bCs/>
          <w:szCs w:val="20"/>
        </w:rPr>
        <w:t>, or leave</w:t>
      </w:r>
      <w:r w:rsidR="005B125E">
        <w:rPr>
          <w:rFonts w:cs="Arial"/>
          <w:b/>
          <w:bCs/>
          <w:szCs w:val="20"/>
        </w:rPr>
        <w:t>s</w:t>
      </w:r>
      <w:r w:rsidR="00DD0707" w:rsidRPr="00C34FA2">
        <w:rPr>
          <w:rFonts w:cs="Arial"/>
          <w:b/>
          <w:bCs/>
          <w:szCs w:val="20"/>
        </w:rPr>
        <w:t xml:space="preserve"> it to UE implementation</w:t>
      </w:r>
      <w:r w:rsidR="000C3159" w:rsidRPr="00C34FA2">
        <w:rPr>
          <w:rFonts w:cs="Arial"/>
          <w:b/>
          <w:bCs/>
          <w:szCs w:val="20"/>
        </w:rPr>
        <w:t>.</w:t>
      </w:r>
    </w:p>
    <w:p w14:paraId="47A464B2" w14:textId="77777777" w:rsidR="000326A4" w:rsidRPr="00C34FA2" w:rsidRDefault="000326A4" w:rsidP="000326A4">
      <w:pPr>
        <w:rPr>
          <w:rFonts w:cs="Arial" w:hint="eastAsia"/>
          <w:b/>
          <w:bCs/>
          <w:szCs w:val="20"/>
        </w:rPr>
      </w:pPr>
    </w:p>
    <w:bookmarkEnd w:id="13"/>
    <w:p w14:paraId="358C3525" w14:textId="77777777" w:rsidR="00286A4B" w:rsidRPr="00C34FA2" w:rsidRDefault="00286A4B" w:rsidP="00286A4B">
      <w:pPr>
        <w:keepNext/>
        <w:keepLines/>
        <w:widowControl/>
        <w:pBdr>
          <w:top w:val="single" w:sz="12" w:space="3" w:color="auto"/>
        </w:pBdr>
        <w:overflowPunct w:val="0"/>
        <w:autoSpaceDE w:val="0"/>
        <w:autoSpaceDN w:val="0"/>
        <w:adjustRightInd w:val="0"/>
        <w:spacing w:before="240" w:after="180"/>
        <w:jc w:val="left"/>
        <w:textAlignment w:val="baseline"/>
        <w:outlineLvl w:val="0"/>
        <w:rPr>
          <w:rFonts w:eastAsia="宋体" w:cs="Arial"/>
          <w:kern w:val="0"/>
          <w:sz w:val="36"/>
          <w:szCs w:val="36"/>
          <w:lang w:val="en-GB"/>
        </w:rPr>
      </w:pPr>
      <w:r w:rsidRPr="00C34FA2">
        <w:rPr>
          <w:rFonts w:eastAsia="宋体" w:cs="Arial"/>
          <w:kern w:val="0"/>
          <w:sz w:val="36"/>
          <w:szCs w:val="36"/>
          <w:lang w:val="en-GB"/>
        </w:rPr>
        <w:t>3. Conclusion</w:t>
      </w:r>
    </w:p>
    <w:p w14:paraId="2273A048" w14:textId="77777777" w:rsidR="00286A4B" w:rsidRPr="00C34FA2" w:rsidRDefault="00286A4B" w:rsidP="00286A4B">
      <w:pPr>
        <w:widowControl/>
        <w:overflowPunct w:val="0"/>
        <w:autoSpaceDE w:val="0"/>
        <w:autoSpaceDN w:val="0"/>
        <w:adjustRightInd w:val="0"/>
        <w:textAlignment w:val="baseline"/>
        <w:rPr>
          <w:rFonts w:eastAsia="宋体" w:cs="Arial"/>
          <w:kern w:val="0"/>
          <w:szCs w:val="20"/>
          <w:lang w:val="en-GB"/>
        </w:rPr>
      </w:pPr>
      <w:r w:rsidRPr="00C34FA2">
        <w:rPr>
          <w:rFonts w:eastAsia="宋体" w:cs="Arial"/>
          <w:kern w:val="0"/>
          <w:szCs w:val="20"/>
          <w:lang w:val="en-GB"/>
        </w:rPr>
        <w:t>Based on the discussion above, we give the following proposals:</w:t>
      </w:r>
    </w:p>
    <w:p w14:paraId="5EAB3111" w14:textId="77777777" w:rsidR="005B125E" w:rsidRPr="00C34FA2" w:rsidRDefault="005B125E" w:rsidP="005B125E">
      <w:pPr>
        <w:numPr>
          <w:ilvl w:val="0"/>
          <w:numId w:val="31"/>
        </w:numPr>
        <w:rPr>
          <w:rFonts w:cs="Arial"/>
          <w:b/>
          <w:bCs/>
          <w:szCs w:val="20"/>
          <w:lang w:val="en-GB"/>
        </w:rPr>
      </w:pPr>
      <w:r w:rsidRPr="00C34FA2">
        <w:rPr>
          <w:rFonts w:cs="Arial"/>
          <w:b/>
          <w:bCs/>
          <w:szCs w:val="20"/>
          <w:lang w:val="en-GB"/>
        </w:rPr>
        <w:t>Alignment of (e)DRX to fixed PRS is NOT supported.</w:t>
      </w:r>
    </w:p>
    <w:p w14:paraId="688644C5" w14:textId="77777777" w:rsidR="005B125E" w:rsidRPr="00C34FA2" w:rsidRDefault="005B125E" w:rsidP="005B125E">
      <w:pPr>
        <w:numPr>
          <w:ilvl w:val="0"/>
          <w:numId w:val="31"/>
        </w:numPr>
        <w:rPr>
          <w:rFonts w:cs="Arial"/>
          <w:b/>
          <w:bCs/>
          <w:szCs w:val="20"/>
          <w:lang w:val="en-GB"/>
        </w:rPr>
      </w:pPr>
      <w:r w:rsidRPr="00C34FA2">
        <w:rPr>
          <w:rFonts w:cs="Arial"/>
          <w:b/>
          <w:bCs/>
          <w:szCs w:val="20"/>
          <w:lang w:val="en-GB"/>
        </w:rPr>
        <w:t xml:space="preserve">LMF-initialized on-demand PRS request procedure is NOT supported for the alignment of </w:t>
      </w:r>
      <w:r w:rsidRPr="00C34FA2">
        <w:rPr>
          <w:rFonts w:cs="Arial"/>
          <w:b/>
          <w:bCs/>
          <w:szCs w:val="20"/>
          <w:lang w:val="en-GB"/>
        </w:rPr>
        <w:lastRenderedPageBreak/>
        <w:t>the PRS configuration to the fixed (e)DRX configuration, relying on UE-initiated procedures instead.</w:t>
      </w:r>
    </w:p>
    <w:p w14:paraId="69E688D5" w14:textId="77777777" w:rsidR="005B125E" w:rsidRPr="00C34FA2" w:rsidRDefault="005B125E" w:rsidP="005B125E">
      <w:pPr>
        <w:pStyle w:val="ListParagraph"/>
        <w:numPr>
          <w:ilvl w:val="0"/>
          <w:numId w:val="31"/>
        </w:numPr>
        <w:rPr>
          <w:rFonts w:eastAsiaTheme="minorEastAsia" w:cs="Arial"/>
          <w:b/>
          <w:bCs/>
          <w:lang w:val="en-GB" w:eastAsia="zh-CN"/>
        </w:rPr>
      </w:pPr>
      <w:r w:rsidRPr="00C34FA2">
        <w:rPr>
          <w:rFonts w:eastAsiaTheme="minorEastAsia" w:cs="Arial"/>
          <w:b/>
          <w:bCs/>
          <w:lang w:val="en-GB" w:eastAsia="zh-CN"/>
        </w:rPr>
        <w:t xml:space="preserve">Regarding enhancements on the current UE-initiated on-demand PRS request message for alignment of PRS to the fixed (e)DRX, RAN2 </w:t>
      </w:r>
      <w:r>
        <w:rPr>
          <w:rFonts w:eastAsiaTheme="minorEastAsia" w:cs="Arial"/>
          <w:b/>
          <w:bCs/>
          <w:lang w:val="en-GB" w:eastAsia="zh-CN"/>
        </w:rPr>
        <w:t>to discuss</w:t>
      </w:r>
      <w:r w:rsidRPr="00C34FA2">
        <w:rPr>
          <w:rFonts w:eastAsiaTheme="minorEastAsia" w:cs="Arial"/>
          <w:b/>
          <w:bCs/>
          <w:lang w:val="en-GB" w:eastAsia="zh-CN"/>
        </w:rPr>
        <w:t xml:space="preserve"> the following two ways forward:</w:t>
      </w:r>
    </w:p>
    <w:p w14:paraId="4C1C3BAE" w14:textId="77777777" w:rsidR="005B125E" w:rsidRPr="00C34FA2" w:rsidRDefault="005B125E" w:rsidP="005B125E">
      <w:pPr>
        <w:pStyle w:val="ListParagraph"/>
        <w:ind w:left="1304"/>
        <w:rPr>
          <w:rFonts w:eastAsiaTheme="minorEastAsia" w:cs="Arial"/>
          <w:b/>
          <w:bCs/>
          <w:lang w:eastAsia="zh-CN"/>
        </w:rPr>
      </w:pPr>
      <w:r w:rsidRPr="00C34FA2">
        <w:rPr>
          <w:rFonts w:eastAsiaTheme="minorEastAsia" w:cs="Arial"/>
          <w:b/>
          <w:bCs/>
          <w:lang w:eastAsia="zh-CN"/>
        </w:rPr>
        <w:t>-</w:t>
      </w:r>
      <w:r w:rsidRPr="00C34FA2">
        <w:rPr>
          <w:rFonts w:eastAsiaTheme="minorEastAsia" w:cs="Arial"/>
          <w:b/>
          <w:bCs/>
          <w:lang w:eastAsia="zh-CN"/>
        </w:rPr>
        <w:tab/>
      </w:r>
      <w:r>
        <w:rPr>
          <w:rFonts w:eastAsiaTheme="minorEastAsia" w:cs="Arial"/>
          <w:b/>
          <w:bCs/>
          <w:lang w:eastAsia="zh-CN"/>
        </w:rPr>
        <w:t xml:space="preserve">Option 1: </w:t>
      </w:r>
      <w:r w:rsidRPr="00C34FA2">
        <w:rPr>
          <w:rFonts w:eastAsiaTheme="minorEastAsia" w:cs="Arial"/>
          <w:b/>
          <w:bCs/>
          <w:lang w:eastAsia="zh-CN"/>
        </w:rPr>
        <w:t>to enhance the DL-PRS configuration itself to be included in the on-demand PRS request message</w:t>
      </w:r>
    </w:p>
    <w:p w14:paraId="722A560E" w14:textId="77777777" w:rsidR="005B125E" w:rsidRPr="00C34FA2" w:rsidRDefault="005B125E" w:rsidP="005B125E">
      <w:pPr>
        <w:pStyle w:val="ListParagraph"/>
        <w:ind w:left="1304"/>
        <w:rPr>
          <w:rFonts w:eastAsiaTheme="minorEastAsia" w:cs="Arial"/>
          <w:b/>
          <w:bCs/>
          <w:lang w:eastAsia="zh-CN"/>
        </w:rPr>
      </w:pPr>
      <w:r w:rsidRPr="00C34FA2">
        <w:rPr>
          <w:rFonts w:eastAsiaTheme="minorEastAsia" w:cs="Arial"/>
          <w:b/>
          <w:bCs/>
          <w:lang w:eastAsia="zh-CN"/>
        </w:rPr>
        <w:t>-</w:t>
      </w:r>
      <w:r w:rsidRPr="00C34FA2">
        <w:rPr>
          <w:rFonts w:eastAsiaTheme="minorEastAsia" w:cs="Arial"/>
          <w:b/>
          <w:bCs/>
          <w:lang w:eastAsia="zh-CN"/>
        </w:rPr>
        <w:tab/>
      </w:r>
      <w:r>
        <w:rPr>
          <w:rFonts w:eastAsiaTheme="minorEastAsia" w:cs="Arial"/>
          <w:b/>
          <w:bCs/>
          <w:lang w:eastAsia="zh-CN"/>
        </w:rPr>
        <w:t xml:space="preserve">Option 2: </w:t>
      </w:r>
      <w:r w:rsidRPr="00C34FA2">
        <w:rPr>
          <w:rFonts w:eastAsiaTheme="minorEastAsia" w:cs="Arial"/>
          <w:b/>
          <w:bCs/>
          <w:lang w:eastAsia="zh-CN"/>
        </w:rPr>
        <w:t>to include the LPHAP indication and UE-related (e)DRX information in the on-demand PRS request message</w:t>
      </w:r>
    </w:p>
    <w:p w14:paraId="5D343ABD" w14:textId="77777777" w:rsidR="005B125E" w:rsidRPr="00C34FA2" w:rsidRDefault="005B125E" w:rsidP="005B125E">
      <w:pPr>
        <w:numPr>
          <w:ilvl w:val="0"/>
          <w:numId w:val="31"/>
        </w:numPr>
        <w:rPr>
          <w:rFonts w:cs="Arial"/>
          <w:b/>
          <w:bCs/>
          <w:szCs w:val="20"/>
          <w:lang w:val="en-GB"/>
        </w:rPr>
      </w:pPr>
      <w:r w:rsidRPr="00C34FA2">
        <w:rPr>
          <w:rFonts w:cs="Arial"/>
          <w:b/>
          <w:bCs/>
          <w:szCs w:val="20"/>
          <w:lang w:val="en-GB"/>
        </w:rPr>
        <w:t xml:space="preserve">RAN2 to agree to </w:t>
      </w:r>
      <w:r w:rsidRPr="00C34FA2">
        <w:rPr>
          <w:rFonts w:cs="Arial"/>
          <w:b/>
          <w:bCs/>
        </w:rPr>
        <w:t>include the LPHAP indication and UE-related (e)DRX information in the on-demand PRS request message.</w:t>
      </w:r>
    </w:p>
    <w:p w14:paraId="1BCEDF60" w14:textId="77777777" w:rsidR="005B125E" w:rsidRPr="00C34FA2" w:rsidRDefault="005B125E" w:rsidP="005B125E">
      <w:pPr>
        <w:numPr>
          <w:ilvl w:val="0"/>
          <w:numId w:val="31"/>
        </w:numPr>
        <w:rPr>
          <w:rFonts w:cs="Arial"/>
          <w:b/>
          <w:bCs/>
          <w:szCs w:val="20"/>
          <w:lang w:val="en-GB"/>
        </w:rPr>
      </w:pPr>
      <w:r w:rsidRPr="00C34FA2">
        <w:rPr>
          <w:rFonts w:cs="Arial"/>
          <w:b/>
          <w:bCs/>
          <w:szCs w:val="20"/>
          <w:lang w:val="en-GB"/>
        </w:rPr>
        <w:t xml:space="preserve">RAN2 to agree that the PRS periodicity is extended to be larger than 10240ms to suit the </w:t>
      </w:r>
      <w:proofErr w:type="spellStart"/>
      <w:r w:rsidRPr="00C34FA2">
        <w:rPr>
          <w:rFonts w:cs="Arial"/>
          <w:b/>
          <w:bCs/>
          <w:szCs w:val="20"/>
          <w:lang w:val="en-GB"/>
        </w:rPr>
        <w:t>eDRX</w:t>
      </w:r>
      <w:proofErr w:type="spellEnd"/>
      <w:r w:rsidRPr="00C34FA2">
        <w:rPr>
          <w:rFonts w:cs="Arial"/>
          <w:b/>
          <w:bCs/>
          <w:szCs w:val="20"/>
          <w:lang w:val="en-GB"/>
        </w:rPr>
        <w:t xml:space="preserve"> cycle value for </w:t>
      </w:r>
      <w:proofErr w:type="spellStart"/>
      <w:r w:rsidRPr="00C34FA2">
        <w:rPr>
          <w:rFonts w:cs="Arial"/>
          <w:b/>
          <w:bCs/>
          <w:szCs w:val="20"/>
          <w:lang w:val="en-GB"/>
        </w:rPr>
        <w:t>eDRX</w:t>
      </w:r>
      <w:proofErr w:type="spellEnd"/>
      <w:r w:rsidRPr="00C34FA2">
        <w:rPr>
          <w:rFonts w:cs="Arial"/>
          <w:b/>
          <w:bCs/>
          <w:szCs w:val="20"/>
          <w:lang w:val="en-GB"/>
        </w:rPr>
        <w:t xml:space="preserve"> paging cycle in RRC_INACTIVE and/or RRC_IDLE. FFS the specific values among hf2, hf4, hf8, hf16, hf32, hf64, hf128, hf256, hf512, hf1024.</w:t>
      </w:r>
    </w:p>
    <w:p w14:paraId="6EA670ED" w14:textId="77777777" w:rsidR="005B125E" w:rsidRPr="00C34FA2" w:rsidRDefault="005B125E" w:rsidP="005B125E">
      <w:pPr>
        <w:numPr>
          <w:ilvl w:val="0"/>
          <w:numId w:val="31"/>
        </w:numPr>
        <w:rPr>
          <w:rFonts w:cs="Arial"/>
          <w:b/>
          <w:bCs/>
          <w:szCs w:val="20"/>
          <w:lang w:val="en-GB"/>
        </w:rPr>
      </w:pPr>
      <w:r w:rsidRPr="00C34FA2">
        <w:rPr>
          <w:rFonts w:cs="Arial"/>
          <w:b/>
          <w:bCs/>
          <w:szCs w:val="20"/>
          <w:lang w:val="en-GB"/>
        </w:rPr>
        <w:t xml:space="preserve">RAN2 </w:t>
      </w:r>
      <w:r>
        <w:rPr>
          <w:rFonts w:cs="Arial"/>
          <w:b/>
          <w:bCs/>
          <w:szCs w:val="20"/>
          <w:lang w:val="en-GB"/>
        </w:rPr>
        <w:t xml:space="preserve">NOT to pursue the enhancement to </w:t>
      </w:r>
      <w:r w:rsidRPr="00C34FA2">
        <w:rPr>
          <w:rFonts w:cs="Arial"/>
          <w:b/>
          <w:bCs/>
          <w:szCs w:val="20"/>
          <w:lang w:val="en-GB"/>
        </w:rPr>
        <w:t xml:space="preserve">extend SRS periodicity larger than 10240 </w:t>
      </w:r>
      <w:proofErr w:type="spellStart"/>
      <w:r w:rsidRPr="00C34FA2">
        <w:rPr>
          <w:rFonts w:cs="Arial"/>
          <w:b/>
          <w:bCs/>
          <w:szCs w:val="20"/>
          <w:lang w:val="en-GB"/>
        </w:rPr>
        <w:t>ms</w:t>
      </w:r>
      <w:proofErr w:type="spellEnd"/>
      <w:r w:rsidRPr="00C34FA2">
        <w:rPr>
          <w:rFonts w:cs="Arial"/>
          <w:b/>
          <w:bCs/>
          <w:szCs w:val="20"/>
          <w:lang w:val="en-GB"/>
        </w:rPr>
        <w:t>.</w:t>
      </w:r>
    </w:p>
    <w:p w14:paraId="45F05C54" w14:textId="77777777" w:rsidR="005B125E" w:rsidRPr="00C34FA2" w:rsidRDefault="005B125E" w:rsidP="005B125E">
      <w:pPr>
        <w:numPr>
          <w:ilvl w:val="0"/>
          <w:numId w:val="31"/>
        </w:numPr>
        <w:rPr>
          <w:rFonts w:cs="Arial"/>
          <w:b/>
          <w:bCs/>
          <w:szCs w:val="20"/>
          <w:lang w:val="en-GB"/>
        </w:rPr>
      </w:pPr>
      <w:r w:rsidRPr="00C34FA2">
        <w:rPr>
          <w:rFonts w:cs="Arial"/>
          <w:b/>
          <w:bCs/>
          <w:szCs w:val="20"/>
          <w:lang w:val="en-GB"/>
        </w:rPr>
        <w:t>RAN2 to confirm that it is feasible for a UE that performs DL PRS measurements in RRC_IDLE and reports the measurements in RRC_CONNECTED via LPP message. No stage-3 spec impact in RAN2 is foreseen.</w:t>
      </w:r>
    </w:p>
    <w:p w14:paraId="49E3B803" w14:textId="77777777" w:rsidR="005B125E" w:rsidRPr="00C34FA2" w:rsidRDefault="005B125E" w:rsidP="005B125E">
      <w:pPr>
        <w:numPr>
          <w:ilvl w:val="0"/>
          <w:numId w:val="31"/>
        </w:numPr>
        <w:rPr>
          <w:rFonts w:cs="Arial"/>
          <w:b/>
          <w:bCs/>
          <w:szCs w:val="20"/>
          <w:lang w:val="en-GB"/>
        </w:rPr>
      </w:pPr>
      <w:r w:rsidRPr="00C34FA2">
        <w:rPr>
          <w:rFonts w:cs="Arial"/>
          <w:b/>
          <w:bCs/>
          <w:szCs w:val="20"/>
        </w:rPr>
        <w:t xml:space="preserve">UE releases the SRS (pre)configuration when the area-specific TA timer </w:t>
      </w:r>
      <w:r>
        <w:rPr>
          <w:rFonts w:cs="Arial"/>
          <w:b/>
          <w:bCs/>
          <w:szCs w:val="20"/>
        </w:rPr>
        <w:t>expires</w:t>
      </w:r>
      <w:r w:rsidRPr="00C34FA2">
        <w:rPr>
          <w:rFonts w:cs="Arial"/>
          <w:b/>
          <w:bCs/>
          <w:szCs w:val="20"/>
        </w:rPr>
        <w:t>.</w:t>
      </w:r>
    </w:p>
    <w:p w14:paraId="401732B7" w14:textId="77777777" w:rsidR="005B125E" w:rsidRPr="00C34FA2" w:rsidRDefault="005B125E" w:rsidP="005B125E">
      <w:pPr>
        <w:numPr>
          <w:ilvl w:val="0"/>
          <w:numId w:val="31"/>
        </w:numPr>
        <w:rPr>
          <w:rFonts w:cs="Arial"/>
          <w:b/>
          <w:bCs/>
          <w:szCs w:val="20"/>
          <w:lang w:val="en-GB"/>
        </w:rPr>
      </w:pPr>
      <w:r w:rsidRPr="00C34FA2">
        <w:rPr>
          <w:rFonts w:cs="Arial"/>
          <w:b/>
          <w:bCs/>
          <w:szCs w:val="20"/>
        </w:rPr>
        <w:t>UE releases the SRS (pre)configuration when UE reselects to a cell out of the SRS validity area.</w:t>
      </w:r>
    </w:p>
    <w:p w14:paraId="55017856" w14:textId="30D5FD5A" w:rsidR="005B125E" w:rsidRPr="00C34FA2" w:rsidRDefault="005B125E" w:rsidP="005B125E">
      <w:pPr>
        <w:numPr>
          <w:ilvl w:val="0"/>
          <w:numId w:val="31"/>
        </w:numPr>
        <w:rPr>
          <w:rFonts w:cs="Arial"/>
          <w:b/>
          <w:bCs/>
          <w:szCs w:val="20"/>
          <w:lang w:val="en-GB"/>
        </w:rPr>
      </w:pPr>
      <w:r w:rsidRPr="00C34FA2">
        <w:rPr>
          <w:rFonts w:cs="Arial"/>
          <w:b/>
          <w:bCs/>
          <w:szCs w:val="20"/>
        </w:rPr>
        <w:t xml:space="preserve">UE releases the SRS (pre)configuration upon the reception of </w:t>
      </w:r>
      <w:proofErr w:type="spellStart"/>
      <w:r w:rsidRPr="00C34FA2">
        <w:rPr>
          <w:rFonts w:eastAsia="宋体" w:cs="Arial"/>
          <w:b/>
          <w:bCs/>
          <w:i/>
          <w:iCs/>
          <w:szCs w:val="20"/>
          <w:lang w:eastAsia="ja-JP"/>
        </w:rPr>
        <w:t>RRCSetup</w:t>
      </w:r>
      <w:proofErr w:type="spellEnd"/>
      <w:r w:rsidRPr="00C34FA2">
        <w:rPr>
          <w:rFonts w:eastAsia="宋体" w:cs="Arial"/>
          <w:b/>
          <w:bCs/>
          <w:i/>
          <w:iCs/>
          <w:szCs w:val="20"/>
          <w:lang w:eastAsia="ja-JP"/>
        </w:rPr>
        <w:t>/</w:t>
      </w:r>
      <w:proofErr w:type="spellStart"/>
      <w:r w:rsidRPr="00C34FA2">
        <w:rPr>
          <w:rFonts w:eastAsia="宋体" w:cs="Arial"/>
          <w:b/>
          <w:bCs/>
          <w:i/>
          <w:iCs/>
          <w:szCs w:val="20"/>
          <w:lang w:eastAsia="ja-JP"/>
        </w:rPr>
        <w:t>RRCResume</w:t>
      </w:r>
      <w:proofErr w:type="spellEnd"/>
      <w:r w:rsidRPr="00C34FA2">
        <w:rPr>
          <w:rFonts w:eastAsia="宋体" w:cs="Arial"/>
          <w:b/>
          <w:bCs/>
          <w:i/>
          <w:iCs/>
          <w:szCs w:val="20"/>
          <w:lang w:eastAsia="ja-JP"/>
        </w:rPr>
        <w:t>/</w:t>
      </w:r>
      <w:r w:rsidR="006E5D33">
        <w:rPr>
          <w:rFonts w:eastAsia="宋体" w:cs="Arial"/>
          <w:b/>
          <w:bCs/>
          <w:i/>
          <w:iCs/>
          <w:szCs w:val="20"/>
          <w:lang w:eastAsia="ja-JP"/>
        </w:rPr>
        <w:t xml:space="preserve"> </w:t>
      </w:r>
      <w:proofErr w:type="spellStart"/>
      <w:r w:rsidRPr="00C34FA2">
        <w:rPr>
          <w:rFonts w:eastAsia="宋体" w:cs="Arial"/>
          <w:b/>
          <w:bCs/>
          <w:i/>
          <w:iCs/>
          <w:szCs w:val="20"/>
          <w:lang w:eastAsia="ja-JP"/>
        </w:rPr>
        <w:t>RRCRelease</w:t>
      </w:r>
      <w:proofErr w:type="spellEnd"/>
      <w:r w:rsidRPr="00C34FA2">
        <w:rPr>
          <w:rFonts w:cs="Arial"/>
          <w:b/>
          <w:bCs/>
          <w:szCs w:val="20"/>
        </w:rPr>
        <w:t xml:space="preserve"> without </w:t>
      </w:r>
      <w:proofErr w:type="spellStart"/>
      <w:r w:rsidRPr="00C34FA2">
        <w:rPr>
          <w:rFonts w:eastAsia="宋体" w:cs="Arial"/>
          <w:b/>
          <w:bCs/>
          <w:i/>
          <w:iCs/>
          <w:szCs w:val="20"/>
          <w:lang w:eastAsia="ja-JP"/>
        </w:rPr>
        <w:t>suspendConfig</w:t>
      </w:r>
      <w:proofErr w:type="spellEnd"/>
      <w:r w:rsidRPr="00C34FA2">
        <w:rPr>
          <w:rFonts w:cs="Arial"/>
          <w:b/>
          <w:bCs/>
          <w:szCs w:val="20"/>
        </w:rPr>
        <w:t>.</w:t>
      </w:r>
    </w:p>
    <w:p w14:paraId="227E898F" w14:textId="77777777" w:rsidR="005B125E" w:rsidRPr="008957E2" w:rsidRDefault="005B125E" w:rsidP="005B125E">
      <w:pPr>
        <w:numPr>
          <w:ilvl w:val="0"/>
          <w:numId w:val="31"/>
        </w:numPr>
        <w:rPr>
          <w:rFonts w:cs="Arial"/>
          <w:b/>
          <w:bCs/>
          <w:szCs w:val="20"/>
          <w:lang w:val="en-GB"/>
        </w:rPr>
      </w:pPr>
      <w:r w:rsidRPr="00C34FA2">
        <w:rPr>
          <w:rFonts w:cs="Arial"/>
          <w:b/>
          <w:bCs/>
          <w:szCs w:val="20"/>
        </w:rPr>
        <w:t>RAN2 to confirm WA as “A new resume cause is introduced for both SRS configuration request and the activation indication of the pre-configured SRS”.</w:t>
      </w:r>
    </w:p>
    <w:p w14:paraId="4885B085" w14:textId="77777777" w:rsidR="005B125E" w:rsidRPr="00C34FA2" w:rsidRDefault="005B125E" w:rsidP="005B125E">
      <w:pPr>
        <w:numPr>
          <w:ilvl w:val="0"/>
          <w:numId w:val="31"/>
        </w:numPr>
        <w:rPr>
          <w:rFonts w:cs="Arial"/>
          <w:b/>
          <w:bCs/>
          <w:szCs w:val="20"/>
          <w:lang w:val="en-GB"/>
        </w:rPr>
      </w:pPr>
      <w:r w:rsidRPr="00C34FA2">
        <w:rPr>
          <w:rFonts w:cs="Arial"/>
          <w:b/>
          <w:bCs/>
          <w:szCs w:val="20"/>
        </w:rPr>
        <w:t xml:space="preserve">It </w:t>
      </w:r>
      <w:r>
        <w:rPr>
          <w:rFonts w:cs="Arial"/>
          <w:b/>
          <w:bCs/>
          <w:szCs w:val="20"/>
        </w:rPr>
        <w:t xml:space="preserve">is </w:t>
      </w:r>
      <w:r w:rsidRPr="00C34FA2">
        <w:rPr>
          <w:rFonts w:cs="Arial"/>
          <w:b/>
          <w:bCs/>
          <w:szCs w:val="20"/>
        </w:rPr>
        <w:t xml:space="preserve">up to NW implementation to </w:t>
      </w:r>
      <w:r>
        <w:rPr>
          <w:rFonts w:cs="Arial"/>
          <w:b/>
          <w:bCs/>
          <w:szCs w:val="20"/>
        </w:rPr>
        <w:t>distinguish</w:t>
      </w:r>
      <w:r w:rsidRPr="00C34FA2">
        <w:rPr>
          <w:rFonts w:cs="Arial"/>
          <w:b/>
          <w:bCs/>
          <w:szCs w:val="20"/>
        </w:rPr>
        <w:t xml:space="preserve"> between SRS configuration request and the activation indication of the pre-configured SRS.</w:t>
      </w:r>
    </w:p>
    <w:p w14:paraId="4BD1CCAF" w14:textId="77777777" w:rsidR="005B125E" w:rsidRPr="00C34FA2" w:rsidRDefault="005B125E" w:rsidP="005B125E">
      <w:pPr>
        <w:numPr>
          <w:ilvl w:val="0"/>
          <w:numId w:val="31"/>
        </w:numPr>
        <w:rPr>
          <w:rFonts w:cs="Arial"/>
          <w:b/>
          <w:bCs/>
          <w:szCs w:val="20"/>
          <w:lang w:val="en-GB"/>
        </w:rPr>
      </w:pPr>
      <w:r w:rsidRPr="00C34FA2">
        <w:rPr>
          <w:rFonts w:cs="Arial"/>
          <w:b/>
          <w:bCs/>
          <w:szCs w:val="20"/>
        </w:rPr>
        <w:t xml:space="preserve">RAN2 </w:t>
      </w:r>
      <w:r>
        <w:rPr>
          <w:rFonts w:cs="Arial"/>
          <w:b/>
          <w:bCs/>
          <w:szCs w:val="20"/>
        </w:rPr>
        <w:t>NOT</w:t>
      </w:r>
      <w:r w:rsidRPr="00C34FA2">
        <w:rPr>
          <w:rFonts w:cs="Arial"/>
          <w:b/>
          <w:bCs/>
          <w:szCs w:val="20"/>
        </w:rPr>
        <w:t xml:space="preserve"> to support multiple SRS (pre)configurations for one validity area.</w:t>
      </w:r>
    </w:p>
    <w:p w14:paraId="4AA644C4" w14:textId="77777777" w:rsidR="005B125E" w:rsidRPr="00C34FA2" w:rsidRDefault="005B125E" w:rsidP="005B125E">
      <w:pPr>
        <w:numPr>
          <w:ilvl w:val="0"/>
          <w:numId w:val="31"/>
        </w:numPr>
        <w:rPr>
          <w:rFonts w:cs="Arial"/>
          <w:b/>
          <w:bCs/>
          <w:szCs w:val="20"/>
          <w:lang w:val="en-GB"/>
        </w:rPr>
      </w:pPr>
      <w:r w:rsidRPr="00C34FA2">
        <w:rPr>
          <w:rFonts w:cs="Arial"/>
          <w:b/>
          <w:bCs/>
          <w:szCs w:val="20"/>
        </w:rPr>
        <w:t xml:space="preserve">RAN2 </w:t>
      </w:r>
      <w:r>
        <w:rPr>
          <w:rFonts w:cs="Arial"/>
          <w:b/>
          <w:bCs/>
          <w:szCs w:val="20"/>
        </w:rPr>
        <w:t>NOT</w:t>
      </w:r>
      <w:r w:rsidRPr="00C34FA2">
        <w:rPr>
          <w:rFonts w:cs="Arial"/>
          <w:b/>
          <w:bCs/>
          <w:szCs w:val="20"/>
        </w:rPr>
        <w:t xml:space="preserve"> to support multiple validity areas for the same cell.</w:t>
      </w:r>
    </w:p>
    <w:p w14:paraId="59CAEBF0" w14:textId="77777777" w:rsidR="005B125E" w:rsidRPr="00C34FA2" w:rsidRDefault="005B125E" w:rsidP="005B125E">
      <w:pPr>
        <w:numPr>
          <w:ilvl w:val="0"/>
          <w:numId w:val="31"/>
        </w:numPr>
        <w:rPr>
          <w:rFonts w:cs="Arial"/>
          <w:b/>
          <w:bCs/>
          <w:szCs w:val="20"/>
          <w:lang w:val="en-GB"/>
        </w:rPr>
      </w:pPr>
      <w:r w:rsidRPr="00C34FA2">
        <w:rPr>
          <w:rFonts w:cs="Arial"/>
          <w:b/>
          <w:bCs/>
          <w:szCs w:val="20"/>
        </w:rPr>
        <w:t>Only periodic SRS is supported for pre-configured SRS.</w:t>
      </w:r>
    </w:p>
    <w:p w14:paraId="62646E66" w14:textId="77777777" w:rsidR="005B125E" w:rsidRPr="00690AE2" w:rsidRDefault="005B125E" w:rsidP="005B125E">
      <w:pPr>
        <w:numPr>
          <w:ilvl w:val="0"/>
          <w:numId w:val="31"/>
        </w:numPr>
        <w:rPr>
          <w:rFonts w:cs="Arial"/>
          <w:b/>
          <w:bCs/>
          <w:szCs w:val="20"/>
          <w:lang w:val="en-GB"/>
        </w:rPr>
      </w:pPr>
      <w:r w:rsidRPr="00C34FA2">
        <w:rPr>
          <w:rFonts w:cs="Arial"/>
          <w:b/>
          <w:bCs/>
          <w:szCs w:val="20"/>
        </w:rPr>
        <w:t>Two separate UE capabilities are introduced for supporting SRS with validity area in RRC_INACTIVE and supporting SRS pre-configuration in RRC_INACTIVE</w:t>
      </w:r>
      <w:r>
        <w:rPr>
          <w:rFonts w:cs="Arial"/>
          <w:b/>
          <w:bCs/>
          <w:szCs w:val="20"/>
        </w:rPr>
        <w:t xml:space="preserve"> respectively.</w:t>
      </w:r>
    </w:p>
    <w:p w14:paraId="1CBFB59F" w14:textId="77777777" w:rsidR="005B125E" w:rsidRPr="00C34FA2" w:rsidRDefault="005B125E" w:rsidP="005B125E">
      <w:pPr>
        <w:numPr>
          <w:ilvl w:val="0"/>
          <w:numId w:val="31"/>
        </w:numPr>
        <w:rPr>
          <w:rFonts w:cs="Arial"/>
          <w:b/>
          <w:bCs/>
          <w:szCs w:val="20"/>
        </w:rPr>
      </w:pPr>
      <w:r w:rsidRPr="00C34FA2">
        <w:rPr>
          <w:rFonts w:cs="Arial"/>
          <w:b/>
          <w:bCs/>
          <w:szCs w:val="20"/>
        </w:rPr>
        <w:t xml:space="preserve">RAN2 </w:t>
      </w:r>
      <w:r>
        <w:rPr>
          <w:rFonts w:cs="Arial"/>
          <w:b/>
          <w:bCs/>
          <w:szCs w:val="20"/>
        </w:rPr>
        <w:t xml:space="preserve">sticks </w:t>
      </w:r>
      <w:r w:rsidRPr="00C34FA2">
        <w:rPr>
          <w:rFonts w:cs="Arial"/>
          <w:b/>
          <w:bCs/>
          <w:szCs w:val="20"/>
        </w:rPr>
        <w:t>to us</w:t>
      </w:r>
      <w:r>
        <w:rPr>
          <w:rFonts w:cs="Arial"/>
          <w:b/>
          <w:bCs/>
          <w:szCs w:val="20"/>
        </w:rPr>
        <w:t>ing</w:t>
      </w:r>
      <w:r w:rsidRPr="00C34FA2">
        <w:rPr>
          <w:rFonts w:cs="Arial"/>
          <w:b/>
          <w:bCs/>
          <w:szCs w:val="20"/>
        </w:rPr>
        <w:t xml:space="preserve"> a list of CGIs to define the validity area, and repl</w:t>
      </w:r>
      <w:r>
        <w:rPr>
          <w:rFonts w:cs="Arial"/>
          <w:b/>
          <w:bCs/>
          <w:szCs w:val="20"/>
        </w:rPr>
        <w:t>ies</w:t>
      </w:r>
      <w:r w:rsidRPr="00C34FA2">
        <w:rPr>
          <w:rFonts w:cs="Arial"/>
          <w:b/>
          <w:bCs/>
          <w:szCs w:val="20"/>
        </w:rPr>
        <w:t xml:space="preserve"> LS to </w:t>
      </w:r>
      <w:r>
        <w:rPr>
          <w:rFonts w:cs="Arial"/>
          <w:b/>
          <w:bCs/>
          <w:szCs w:val="20"/>
        </w:rPr>
        <w:t xml:space="preserve">inform </w:t>
      </w:r>
      <w:r w:rsidRPr="00C34FA2">
        <w:rPr>
          <w:rFonts w:cs="Arial"/>
          <w:b/>
          <w:bCs/>
          <w:szCs w:val="20"/>
        </w:rPr>
        <w:t>RAN1.</w:t>
      </w:r>
    </w:p>
    <w:p w14:paraId="2AA75DD9" w14:textId="77777777" w:rsidR="005B125E" w:rsidRPr="00C34FA2" w:rsidRDefault="005B125E" w:rsidP="005B125E">
      <w:pPr>
        <w:numPr>
          <w:ilvl w:val="0"/>
          <w:numId w:val="31"/>
        </w:numPr>
        <w:rPr>
          <w:rFonts w:cs="Arial"/>
          <w:b/>
          <w:bCs/>
          <w:szCs w:val="20"/>
        </w:rPr>
      </w:pPr>
      <w:r w:rsidRPr="00C34FA2">
        <w:rPr>
          <w:rFonts w:cs="Arial"/>
          <w:b/>
          <w:bCs/>
          <w:szCs w:val="20"/>
        </w:rPr>
        <w:t xml:space="preserve">Regarding the reference RS for the current RSRP derivation, RAN2 </w:t>
      </w:r>
      <w:r>
        <w:rPr>
          <w:rFonts w:cs="Arial"/>
          <w:b/>
          <w:bCs/>
          <w:szCs w:val="20"/>
        </w:rPr>
        <w:t>relies on RAN1 to make decision</w:t>
      </w:r>
      <w:r w:rsidRPr="00C34FA2">
        <w:rPr>
          <w:rFonts w:cs="Arial"/>
          <w:b/>
          <w:bCs/>
          <w:szCs w:val="20"/>
        </w:rPr>
        <w:t>, or leave</w:t>
      </w:r>
      <w:r>
        <w:rPr>
          <w:rFonts w:cs="Arial"/>
          <w:b/>
          <w:bCs/>
          <w:szCs w:val="20"/>
        </w:rPr>
        <w:t>s</w:t>
      </w:r>
      <w:r w:rsidRPr="00C34FA2">
        <w:rPr>
          <w:rFonts w:cs="Arial"/>
          <w:b/>
          <w:bCs/>
          <w:szCs w:val="20"/>
        </w:rPr>
        <w:t xml:space="preserve"> it to UE implementation.</w:t>
      </w:r>
    </w:p>
    <w:p w14:paraId="28F3D9F1" w14:textId="7D4F028A" w:rsidR="00286A4B" w:rsidRPr="00C34FA2" w:rsidRDefault="00286A4B" w:rsidP="00286A4B">
      <w:pPr>
        <w:keepNext/>
        <w:keepLines/>
        <w:widowControl/>
        <w:pBdr>
          <w:top w:val="single" w:sz="12" w:space="3" w:color="auto"/>
        </w:pBdr>
        <w:overflowPunct w:val="0"/>
        <w:autoSpaceDE w:val="0"/>
        <w:autoSpaceDN w:val="0"/>
        <w:adjustRightInd w:val="0"/>
        <w:spacing w:before="240" w:after="180"/>
        <w:jc w:val="left"/>
        <w:textAlignment w:val="baseline"/>
        <w:outlineLvl w:val="0"/>
        <w:rPr>
          <w:rFonts w:eastAsia="宋体" w:cs="Arial"/>
          <w:kern w:val="0"/>
          <w:sz w:val="36"/>
          <w:szCs w:val="36"/>
          <w:lang w:val="en-GB"/>
        </w:rPr>
      </w:pPr>
      <w:bookmarkStart w:id="14" w:name="_In-sequence_SDU_delivery"/>
      <w:bookmarkStart w:id="15" w:name="_Ref189809556"/>
      <w:bookmarkStart w:id="16" w:name="_Ref174151459"/>
      <w:bookmarkStart w:id="17" w:name="_Ref450865335"/>
      <w:bookmarkEnd w:id="14"/>
      <w:r w:rsidRPr="00C34FA2">
        <w:rPr>
          <w:rFonts w:eastAsia="宋体" w:cs="Arial"/>
          <w:kern w:val="0"/>
          <w:sz w:val="36"/>
          <w:szCs w:val="36"/>
          <w:lang w:val="en-GB"/>
        </w:rPr>
        <w:lastRenderedPageBreak/>
        <w:t>4. Reference</w:t>
      </w:r>
      <w:bookmarkEnd w:id="15"/>
      <w:bookmarkEnd w:id="16"/>
      <w:bookmarkEnd w:id="17"/>
    </w:p>
    <w:p w14:paraId="2DFCAC8C" w14:textId="242E174D" w:rsidR="00286A4B" w:rsidRPr="00C34FA2" w:rsidRDefault="00286A4B" w:rsidP="00286A4B">
      <w:pPr>
        <w:widowControl/>
        <w:overflowPunct w:val="0"/>
        <w:autoSpaceDE w:val="0"/>
        <w:autoSpaceDN w:val="0"/>
        <w:adjustRightInd w:val="0"/>
        <w:textAlignment w:val="baseline"/>
        <w:rPr>
          <w:rFonts w:eastAsia="宋体" w:cs="Arial"/>
          <w:kern w:val="0"/>
          <w:szCs w:val="20"/>
          <w:lang w:val="en-GB"/>
        </w:rPr>
      </w:pPr>
      <w:r w:rsidRPr="00C34FA2">
        <w:rPr>
          <w:rFonts w:eastAsia="宋体" w:cs="Arial"/>
          <w:kern w:val="0"/>
          <w:szCs w:val="20"/>
          <w:lang w:val="en-GB"/>
        </w:rPr>
        <w:t xml:space="preserve">[1] </w:t>
      </w:r>
      <w:r w:rsidR="00CC6905" w:rsidRPr="00C34FA2">
        <w:rPr>
          <w:rFonts w:cs="Arial"/>
          <w:bCs/>
        </w:rPr>
        <w:t>RP-232670</w:t>
      </w:r>
      <w:r w:rsidRPr="00C34FA2">
        <w:rPr>
          <w:rFonts w:eastAsia="宋体" w:cs="Arial"/>
          <w:kern w:val="0"/>
          <w:szCs w:val="20"/>
          <w:lang w:val="en-GB"/>
        </w:rPr>
        <w:t xml:space="preserve">, </w:t>
      </w:r>
      <w:r w:rsidR="00373989" w:rsidRPr="00C34FA2">
        <w:rPr>
          <w:rFonts w:eastAsia="宋体" w:cs="Arial"/>
          <w:kern w:val="0"/>
          <w:szCs w:val="20"/>
          <w:lang w:val="en-GB"/>
        </w:rPr>
        <w:t>Revised WID on Expanded and Improved NR Positioning</w:t>
      </w:r>
      <w:r w:rsidRPr="00C34FA2">
        <w:rPr>
          <w:rFonts w:eastAsia="宋体" w:cs="Arial"/>
          <w:kern w:val="0"/>
          <w:szCs w:val="20"/>
          <w:lang w:val="en-GB"/>
        </w:rPr>
        <w:t xml:space="preserve">, </w:t>
      </w:r>
      <w:r w:rsidR="00373989" w:rsidRPr="00C34FA2">
        <w:rPr>
          <w:rFonts w:eastAsia="宋体" w:cs="Arial"/>
          <w:kern w:val="0"/>
          <w:szCs w:val="20"/>
          <w:lang w:val="en-GB"/>
        </w:rPr>
        <w:t>Intel</w:t>
      </w:r>
    </w:p>
    <w:p w14:paraId="17E82D53" w14:textId="77777777" w:rsidR="00E42E1B" w:rsidRDefault="00E42E1B" w:rsidP="00286A4B">
      <w:pPr>
        <w:widowControl/>
        <w:overflowPunct w:val="0"/>
        <w:autoSpaceDE w:val="0"/>
        <w:autoSpaceDN w:val="0"/>
        <w:adjustRightInd w:val="0"/>
        <w:textAlignment w:val="baseline"/>
        <w:rPr>
          <w:rFonts w:eastAsia="宋体" w:cs="Arial"/>
          <w:kern w:val="0"/>
          <w:szCs w:val="20"/>
          <w:lang w:val="en-GB"/>
        </w:rPr>
      </w:pPr>
      <w:r>
        <w:rPr>
          <w:rFonts w:eastAsia="宋体" w:cs="Arial" w:hint="eastAsia"/>
          <w:kern w:val="0"/>
          <w:szCs w:val="20"/>
          <w:lang w:val="en-GB"/>
        </w:rPr>
        <w:t>[</w:t>
      </w:r>
      <w:r>
        <w:rPr>
          <w:rFonts w:eastAsia="宋体" w:cs="Arial"/>
          <w:kern w:val="0"/>
          <w:szCs w:val="20"/>
          <w:lang w:val="en-GB"/>
        </w:rPr>
        <w:t xml:space="preserve">2] </w:t>
      </w:r>
      <w:r w:rsidRPr="00E42E1B">
        <w:rPr>
          <w:rFonts w:eastAsia="宋体" w:cs="Arial"/>
          <w:kern w:val="0"/>
          <w:szCs w:val="20"/>
          <w:lang w:val="en-GB"/>
        </w:rPr>
        <w:t>R2-2309409</w:t>
      </w:r>
      <w:r>
        <w:rPr>
          <w:rFonts w:eastAsia="宋体" w:cs="Arial"/>
          <w:kern w:val="0"/>
          <w:szCs w:val="20"/>
          <w:lang w:val="en-GB"/>
        </w:rPr>
        <w:t xml:space="preserve">, </w:t>
      </w:r>
      <w:r w:rsidRPr="00E42E1B">
        <w:rPr>
          <w:rFonts w:eastAsia="宋体" w:cs="Arial"/>
          <w:kern w:val="0"/>
          <w:szCs w:val="20"/>
          <w:lang w:val="en-GB"/>
        </w:rPr>
        <w:t>Reply LS on LPHAP (R1-2308349; contact: Huawei)</w:t>
      </w:r>
      <w:r>
        <w:rPr>
          <w:rFonts w:eastAsia="宋体" w:cs="Arial"/>
          <w:kern w:val="0"/>
          <w:szCs w:val="20"/>
          <w:lang w:val="en-GB"/>
        </w:rPr>
        <w:t>, RAN1</w:t>
      </w:r>
    </w:p>
    <w:p w14:paraId="31B556C3" w14:textId="411F950E" w:rsidR="00373989" w:rsidRDefault="00E42E1B" w:rsidP="00286A4B">
      <w:pPr>
        <w:widowControl/>
        <w:overflowPunct w:val="0"/>
        <w:autoSpaceDE w:val="0"/>
        <w:autoSpaceDN w:val="0"/>
        <w:adjustRightInd w:val="0"/>
        <w:textAlignment w:val="baseline"/>
        <w:rPr>
          <w:rFonts w:eastAsia="宋体" w:cs="Arial"/>
          <w:kern w:val="0"/>
          <w:szCs w:val="20"/>
          <w:lang w:val="en-GB"/>
        </w:rPr>
      </w:pPr>
      <w:r>
        <w:rPr>
          <w:rFonts w:eastAsia="宋体" w:cs="Arial"/>
          <w:kern w:val="0"/>
          <w:szCs w:val="20"/>
          <w:lang w:val="en-GB"/>
        </w:rPr>
        <w:t xml:space="preserve">[3] </w:t>
      </w:r>
      <w:r w:rsidRPr="00E42E1B">
        <w:rPr>
          <w:rFonts w:eastAsia="宋体" w:cs="Arial"/>
          <w:kern w:val="0"/>
          <w:szCs w:val="20"/>
          <w:lang w:val="en-GB"/>
        </w:rPr>
        <w:t>R2-2309423</w:t>
      </w:r>
      <w:r>
        <w:rPr>
          <w:rFonts w:eastAsia="宋体" w:cs="Arial"/>
          <w:kern w:val="0"/>
          <w:szCs w:val="20"/>
          <w:lang w:val="en-GB"/>
        </w:rPr>
        <w:t xml:space="preserve">, </w:t>
      </w:r>
      <w:r w:rsidRPr="00E42E1B">
        <w:rPr>
          <w:rFonts w:eastAsia="宋体" w:cs="Arial"/>
          <w:kern w:val="0"/>
          <w:szCs w:val="20"/>
          <w:lang w:val="en-GB"/>
        </w:rPr>
        <w:t>LS on the longer PRS/SRS periodicity for LPHAP (R1-2308571; contact: Huawei)</w:t>
      </w:r>
      <w:r>
        <w:rPr>
          <w:rFonts w:eastAsia="宋体" w:cs="Arial"/>
          <w:kern w:val="0"/>
          <w:szCs w:val="20"/>
          <w:lang w:val="en-GB"/>
        </w:rPr>
        <w:t>, RAN1</w:t>
      </w:r>
    </w:p>
    <w:p w14:paraId="73A613FF" w14:textId="2359DA84" w:rsidR="00E42E1B" w:rsidRDefault="00E42E1B" w:rsidP="00286A4B">
      <w:pPr>
        <w:widowControl/>
        <w:overflowPunct w:val="0"/>
        <w:autoSpaceDE w:val="0"/>
        <w:autoSpaceDN w:val="0"/>
        <w:adjustRightInd w:val="0"/>
        <w:textAlignment w:val="baseline"/>
        <w:rPr>
          <w:rFonts w:eastAsia="宋体" w:cs="Arial"/>
          <w:kern w:val="0"/>
          <w:szCs w:val="20"/>
          <w:lang w:val="en-GB"/>
        </w:rPr>
      </w:pPr>
      <w:r>
        <w:rPr>
          <w:rFonts w:eastAsia="宋体" w:cs="Arial" w:hint="eastAsia"/>
          <w:kern w:val="0"/>
          <w:szCs w:val="20"/>
          <w:lang w:val="en-GB"/>
        </w:rPr>
        <w:t>[</w:t>
      </w:r>
      <w:r>
        <w:rPr>
          <w:rFonts w:eastAsia="宋体" w:cs="Arial"/>
          <w:kern w:val="0"/>
          <w:szCs w:val="20"/>
          <w:lang w:val="en-GB"/>
        </w:rPr>
        <w:t xml:space="preserve">4] </w:t>
      </w:r>
      <w:r w:rsidRPr="00E42E1B">
        <w:rPr>
          <w:rFonts w:eastAsia="宋体" w:cs="Arial"/>
          <w:kern w:val="0"/>
          <w:szCs w:val="20"/>
          <w:lang w:val="en-GB"/>
        </w:rPr>
        <w:t>R2-2309429</w:t>
      </w:r>
      <w:r>
        <w:rPr>
          <w:rFonts w:eastAsia="宋体" w:cs="Arial"/>
          <w:kern w:val="0"/>
          <w:szCs w:val="20"/>
          <w:lang w:val="en-GB"/>
        </w:rPr>
        <w:t xml:space="preserve">, </w:t>
      </w:r>
      <w:r w:rsidRPr="00E42E1B">
        <w:rPr>
          <w:rFonts w:eastAsia="宋体" w:cs="Arial"/>
          <w:kern w:val="0"/>
          <w:szCs w:val="20"/>
          <w:lang w:val="en-GB"/>
        </w:rPr>
        <w:t>LS on RSRP based TA validation for LPHAP (R1-2308649; contact: Huawei)</w:t>
      </w:r>
      <w:r>
        <w:rPr>
          <w:rFonts w:eastAsia="宋体" w:cs="Arial"/>
          <w:kern w:val="0"/>
          <w:szCs w:val="20"/>
          <w:lang w:val="en-GB"/>
        </w:rPr>
        <w:t>, RAN1</w:t>
      </w:r>
    </w:p>
    <w:p w14:paraId="4920CC00" w14:textId="473EAB6B" w:rsidR="00E42E1B" w:rsidRDefault="00E42E1B" w:rsidP="00286A4B">
      <w:pPr>
        <w:widowControl/>
        <w:overflowPunct w:val="0"/>
        <w:autoSpaceDE w:val="0"/>
        <w:autoSpaceDN w:val="0"/>
        <w:adjustRightInd w:val="0"/>
        <w:textAlignment w:val="baseline"/>
        <w:rPr>
          <w:rFonts w:eastAsia="宋体" w:cs="Arial"/>
          <w:kern w:val="0"/>
          <w:szCs w:val="20"/>
          <w:lang w:val="en-GB"/>
        </w:rPr>
      </w:pPr>
      <w:r>
        <w:rPr>
          <w:rFonts w:eastAsia="宋体" w:cs="Arial" w:hint="eastAsia"/>
          <w:kern w:val="0"/>
          <w:szCs w:val="20"/>
          <w:lang w:val="en-GB"/>
        </w:rPr>
        <w:t>[</w:t>
      </w:r>
      <w:r>
        <w:rPr>
          <w:rFonts w:eastAsia="宋体" w:cs="Arial"/>
          <w:kern w:val="0"/>
          <w:szCs w:val="20"/>
          <w:lang w:val="en-GB"/>
        </w:rPr>
        <w:t xml:space="preserve">5] </w:t>
      </w:r>
      <w:r w:rsidRPr="00E42E1B">
        <w:rPr>
          <w:rFonts w:eastAsia="宋体" w:cs="Arial"/>
          <w:kern w:val="0"/>
          <w:szCs w:val="20"/>
          <w:lang w:val="en-GB"/>
        </w:rPr>
        <w:t>R2-2309454</w:t>
      </w:r>
      <w:r>
        <w:rPr>
          <w:rFonts w:eastAsia="宋体" w:cs="Arial"/>
          <w:kern w:val="0"/>
          <w:szCs w:val="20"/>
          <w:lang w:val="en-GB"/>
        </w:rPr>
        <w:t xml:space="preserve">, </w:t>
      </w:r>
      <w:r w:rsidRPr="00E42E1B">
        <w:rPr>
          <w:rFonts w:eastAsia="宋体" w:cs="Arial"/>
          <w:kern w:val="0"/>
          <w:szCs w:val="20"/>
          <w:lang w:val="en-GB"/>
        </w:rPr>
        <w:t>Reply LS on LPHAP (</w:t>
      </w:r>
      <w:bookmarkStart w:id="18" w:name="_Hlk146798421"/>
      <w:r w:rsidRPr="00E42E1B">
        <w:rPr>
          <w:rFonts w:eastAsia="宋体" w:cs="Arial"/>
          <w:kern w:val="0"/>
          <w:szCs w:val="20"/>
          <w:lang w:val="en-GB"/>
        </w:rPr>
        <w:t>R4-2314360</w:t>
      </w:r>
      <w:bookmarkEnd w:id="18"/>
      <w:r w:rsidRPr="00E42E1B">
        <w:rPr>
          <w:rFonts w:eastAsia="宋体" w:cs="Arial"/>
          <w:kern w:val="0"/>
          <w:szCs w:val="20"/>
          <w:lang w:val="en-GB"/>
        </w:rPr>
        <w:t>; contact: Huawei)</w:t>
      </w:r>
      <w:r>
        <w:rPr>
          <w:rFonts w:eastAsia="宋体" w:cs="Arial"/>
          <w:kern w:val="0"/>
          <w:szCs w:val="20"/>
          <w:lang w:val="en-GB"/>
        </w:rPr>
        <w:t>, RAN4</w:t>
      </w:r>
    </w:p>
    <w:p w14:paraId="4A42F1FA" w14:textId="5C9F0076" w:rsidR="00E42E1B" w:rsidRDefault="00E42E1B" w:rsidP="00286A4B">
      <w:pPr>
        <w:widowControl/>
        <w:overflowPunct w:val="0"/>
        <w:autoSpaceDE w:val="0"/>
        <w:autoSpaceDN w:val="0"/>
        <w:adjustRightInd w:val="0"/>
        <w:textAlignment w:val="baseline"/>
        <w:rPr>
          <w:rFonts w:eastAsia="宋体" w:cs="Arial"/>
          <w:kern w:val="0"/>
          <w:szCs w:val="20"/>
          <w:lang w:val="en-GB"/>
        </w:rPr>
      </w:pPr>
      <w:r>
        <w:rPr>
          <w:rFonts w:eastAsia="宋体" w:cs="Arial" w:hint="eastAsia"/>
          <w:kern w:val="0"/>
          <w:szCs w:val="20"/>
          <w:lang w:val="en-GB"/>
        </w:rPr>
        <w:t>[</w:t>
      </w:r>
      <w:r>
        <w:rPr>
          <w:rFonts w:eastAsia="宋体" w:cs="Arial"/>
          <w:kern w:val="0"/>
          <w:szCs w:val="20"/>
          <w:lang w:val="en-GB"/>
        </w:rPr>
        <w:t xml:space="preserve">6] </w:t>
      </w:r>
      <w:r w:rsidRPr="00E42E1B">
        <w:rPr>
          <w:rFonts w:eastAsia="宋体" w:cs="Arial"/>
          <w:kern w:val="0"/>
          <w:szCs w:val="20"/>
          <w:lang w:val="en-GB"/>
        </w:rPr>
        <w:t>R2-2309474</w:t>
      </w:r>
      <w:r>
        <w:rPr>
          <w:rFonts w:eastAsia="宋体" w:cs="Arial"/>
          <w:kern w:val="0"/>
          <w:szCs w:val="20"/>
          <w:lang w:val="en-GB"/>
        </w:rPr>
        <w:t xml:space="preserve">, </w:t>
      </w:r>
      <w:r w:rsidRPr="00E42E1B">
        <w:rPr>
          <w:rFonts w:eastAsia="宋体" w:cs="Arial"/>
          <w:kern w:val="0"/>
          <w:szCs w:val="20"/>
          <w:lang w:val="en-GB"/>
        </w:rPr>
        <w:t>Response LS to RAN WG2 on reporting positioning measurements taken in RRC_IDLE (S2-2309926; contact: CATT)</w:t>
      </w:r>
      <w:r>
        <w:rPr>
          <w:rFonts w:eastAsia="宋体" w:cs="Arial"/>
          <w:kern w:val="0"/>
          <w:szCs w:val="20"/>
          <w:lang w:val="en-GB"/>
        </w:rPr>
        <w:t>, SA2</w:t>
      </w:r>
    </w:p>
    <w:p w14:paraId="5AE19A17" w14:textId="4229B3BB" w:rsidR="00147E9E" w:rsidRDefault="00147E9E" w:rsidP="00286A4B">
      <w:pPr>
        <w:widowControl/>
        <w:overflowPunct w:val="0"/>
        <w:autoSpaceDE w:val="0"/>
        <w:autoSpaceDN w:val="0"/>
        <w:adjustRightInd w:val="0"/>
        <w:textAlignment w:val="baseline"/>
        <w:rPr>
          <w:rFonts w:eastAsia="宋体" w:cs="Arial"/>
          <w:kern w:val="0"/>
          <w:szCs w:val="20"/>
          <w:lang w:val="en-GB"/>
        </w:rPr>
      </w:pPr>
      <w:r>
        <w:rPr>
          <w:rFonts w:eastAsia="宋体" w:cs="Arial" w:hint="eastAsia"/>
          <w:kern w:val="0"/>
          <w:szCs w:val="20"/>
          <w:lang w:val="en-GB"/>
        </w:rPr>
        <w:t>[</w:t>
      </w:r>
      <w:r>
        <w:rPr>
          <w:rFonts w:eastAsia="宋体" w:cs="Arial"/>
          <w:kern w:val="0"/>
          <w:szCs w:val="20"/>
          <w:lang w:val="en-GB"/>
        </w:rPr>
        <w:t xml:space="preserve">7] </w:t>
      </w:r>
      <w:r w:rsidRPr="00147E9E">
        <w:rPr>
          <w:rFonts w:eastAsia="宋体" w:cs="Arial"/>
          <w:kern w:val="0"/>
          <w:szCs w:val="20"/>
          <w:lang w:val="en-GB"/>
        </w:rPr>
        <w:t>R2-2308812</w:t>
      </w:r>
      <w:r>
        <w:rPr>
          <w:rFonts w:eastAsia="宋体" w:cs="Arial"/>
          <w:kern w:val="0"/>
          <w:szCs w:val="20"/>
          <w:lang w:val="en-GB"/>
        </w:rPr>
        <w:t xml:space="preserve">, </w:t>
      </w:r>
      <w:r w:rsidRPr="00147E9E">
        <w:rPr>
          <w:rFonts w:eastAsia="宋体" w:cs="Arial"/>
          <w:kern w:val="0"/>
          <w:szCs w:val="20"/>
          <w:lang w:val="en-GB"/>
        </w:rPr>
        <w:t>Report of [Post122][</w:t>
      </w:r>
      <w:proofErr w:type="gramStart"/>
      <w:r w:rsidRPr="00147E9E">
        <w:rPr>
          <w:rFonts w:eastAsia="宋体" w:cs="Arial"/>
          <w:kern w:val="0"/>
          <w:szCs w:val="20"/>
          <w:lang w:val="en-GB"/>
        </w:rPr>
        <w:t>401][</w:t>
      </w:r>
      <w:proofErr w:type="gramEnd"/>
      <w:r w:rsidRPr="00147E9E">
        <w:rPr>
          <w:rFonts w:eastAsia="宋体" w:cs="Arial"/>
          <w:kern w:val="0"/>
          <w:szCs w:val="20"/>
          <w:lang w:val="en-GB"/>
        </w:rPr>
        <w:t>POS] SRS configuration and activation in LPHAP (CATT)</w:t>
      </w:r>
      <w:r>
        <w:rPr>
          <w:rFonts w:eastAsia="宋体" w:cs="Arial"/>
          <w:kern w:val="0"/>
          <w:szCs w:val="20"/>
          <w:lang w:val="en-GB"/>
        </w:rPr>
        <w:t xml:space="preserve">, </w:t>
      </w:r>
      <w:r w:rsidRPr="00147E9E">
        <w:rPr>
          <w:rFonts w:eastAsia="宋体" w:cs="Arial"/>
          <w:kern w:val="0"/>
          <w:szCs w:val="20"/>
          <w:lang w:val="en-GB"/>
        </w:rPr>
        <w:t>CATT</w:t>
      </w:r>
    </w:p>
    <w:p w14:paraId="54E0F47C" w14:textId="1FD8493D" w:rsidR="00DC043E" w:rsidRPr="00C34FA2" w:rsidRDefault="00DC043E" w:rsidP="00286A4B">
      <w:pPr>
        <w:widowControl/>
        <w:overflowPunct w:val="0"/>
        <w:autoSpaceDE w:val="0"/>
        <w:autoSpaceDN w:val="0"/>
        <w:adjustRightInd w:val="0"/>
        <w:textAlignment w:val="baseline"/>
        <w:rPr>
          <w:rFonts w:eastAsia="宋体" w:cs="Arial" w:hint="eastAsia"/>
          <w:kern w:val="0"/>
          <w:szCs w:val="20"/>
          <w:lang w:val="en-GB"/>
        </w:rPr>
      </w:pPr>
      <w:r>
        <w:rPr>
          <w:rFonts w:eastAsia="宋体" w:cs="Arial" w:hint="eastAsia"/>
          <w:kern w:val="0"/>
          <w:szCs w:val="20"/>
          <w:lang w:val="en-GB"/>
        </w:rPr>
        <w:t>[</w:t>
      </w:r>
      <w:r>
        <w:rPr>
          <w:rFonts w:eastAsia="宋体" w:cs="Arial"/>
          <w:kern w:val="0"/>
          <w:szCs w:val="20"/>
          <w:lang w:val="en-GB"/>
        </w:rPr>
        <w:t xml:space="preserve">8] </w:t>
      </w:r>
      <w:r w:rsidRPr="00DC043E">
        <w:rPr>
          <w:rFonts w:eastAsia="宋体" w:cs="Arial"/>
          <w:kern w:val="0"/>
          <w:szCs w:val="20"/>
          <w:lang w:val="en-GB"/>
        </w:rPr>
        <w:t>R2-2309182</w:t>
      </w:r>
      <w:r>
        <w:rPr>
          <w:rFonts w:eastAsia="宋体" w:cs="Arial"/>
          <w:kern w:val="0"/>
          <w:szCs w:val="20"/>
          <w:lang w:val="en-GB"/>
        </w:rPr>
        <w:t xml:space="preserve">, </w:t>
      </w:r>
      <w:r w:rsidRPr="00DC043E">
        <w:rPr>
          <w:rFonts w:eastAsia="宋体" w:cs="Arial"/>
          <w:kern w:val="0"/>
          <w:szCs w:val="20"/>
          <w:lang w:val="en-GB"/>
        </w:rPr>
        <w:t>Rapporteur CR for Positioning RRC Changes</w:t>
      </w:r>
      <w:r>
        <w:rPr>
          <w:rFonts w:eastAsia="宋体" w:cs="Arial"/>
          <w:kern w:val="0"/>
          <w:szCs w:val="20"/>
          <w:lang w:val="en-GB"/>
        </w:rPr>
        <w:t xml:space="preserve">, </w:t>
      </w:r>
      <w:r w:rsidRPr="00DC043E">
        <w:rPr>
          <w:rFonts w:eastAsia="宋体" w:cs="Arial"/>
          <w:kern w:val="0"/>
          <w:szCs w:val="20"/>
          <w:lang w:val="en-GB"/>
        </w:rPr>
        <w:t>Ericsson</w:t>
      </w:r>
    </w:p>
    <w:sectPr w:rsidR="00DC043E" w:rsidRPr="00C34FA2" w:rsidSect="003F41DE">
      <w:headerReference w:type="even" r:id="rId9"/>
      <w:headerReference w:type="default" r:id="rId10"/>
      <w:footerReference w:type="even" r:id="rId11"/>
      <w:footerReference w:type="default" r:id="rId12"/>
      <w:headerReference w:type="first" r:id="rId13"/>
      <w:footerReference w:type="first" r:id="rId14"/>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E6945" w14:textId="77777777" w:rsidR="003447EC" w:rsidRDefault="003447EC">
      <w:pPr>
        <w:spacing w:after="0"/>
      </w:pPr>
      <w:r>
        <w:separator/>
      </w:r>
    </w:p>
  </w:endnote>
  <w:endnote w:type="continuationSeparator" w:id="0">
    <w:p w14:paraId="22088053" w14:textId="77777777" w:rsidR="003447EC" w:rsidRDefault="003447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28880" w14:textId="77777777" w:rsidR="00280311" w:rsidRDefault="00280311">
    <w:pPr>
      <w:pStyle w:val="Footer"/>
      <w:framePr w:wrap="around" w:vAnchor="text" w:hAnchor="margin" w:xAlign="right" w:y="1"/>
      <w:spacing w:before="120"/>
      <w:rPr>
        <w:rStyle w:val="PageNumber"/>
      </w:rPr>
    </w:pPr>
    <w:r>
      <w:rPr>
        <w:rStyle w:val="PageNumber"/>
      </w:rPr>
      <w:fldChar w:fldCharType="begin"/>
    </w:r>
    <w:r>
      <w:rPr>
        <w:rStyle w:val="PageNumber"/>
      </w:rPr>
      <w:instrText xml:space="preserve">PAGE  </w:instrText>
    </w:r>
    <w:r>
      <w:rPr>
        <w:rStyle w:val="PageNumber"/>
      </w:rPr>
      <w:fldChar w:fldCharType="end"/>
    </w:r>
  </w:p>
  <w:p w14:paraId="471B59DC" w14:textId="77777777" w:rsidR="00280311" w:rsidRDefault="00280311">
    <w:pPr>
      <w:pStyle w:val="Footer"/>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FAE81" w14:textId="77777777" w:rsidR="00280311" w:rsidRDefault="00280311">
    <w:pPr>
      <w:pStyle w:val="Footer"/>
      <w:spacing w:before="120"/>
      <w:ind w:right="360"/>
      <w:jc w:val="both"/>
      <w:rPr>
        <w:rFonts w:ascii="宋体" w:hAnsi="宋体"/>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A5340" w14:textId="77777777" w:rsidR="00280311" w:rsidRDefault="00280311">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057C25" w14:textId="77777777" w:rsidR="003447EC" w:rsidRDefault="003447EC">
      <w:pPr>
        <w:spacing w:after="0"/>
      </w:pPr>
      <w:r>
        <w:separator/>
      </w:r>
    </w:p>
  </w:footnote>
  <w:footnote w:type="continuationSeparator" w:id="0">
    <w:p w14:paraId="6D72B137" w14:textId="77777777" w:rsidR="003447EC" w:rsidRDefault="003447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04EA7" w14:textId="77777777" w:rsidR="00280311" w:rsidRDefault="00280311">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51042" w14:textId="77777777" w:rsidR="00280311" w:rsidRDefault="00280311">
    <w:pPr>
      <w:spacing w:before="120"/>
      <w:jc w:val="distribute"/>
      <w:rPr>
        <w:rFonts w:eastAsia="华文仿宋"/>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B420E" w14:textId="77777777" w:rsidR="00280311" w:rsidRDefault="00280311">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145133"/>
    <w:multiLevelType w:val="multilevel"/>
    <w:tmpl w:val="BC083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DD6A26"/>
    <w:multiLevelType w:val="multilevel"/>
    <w:tmpl w:val="E2CAE94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09CF7F2D"/>
    <w:multiLevelType w:val="hybridMultilevel"/>
    <w:tmpl w:val="0F94F3AA"/>
    <w:lvl w:ilvl="0" w:tplc="8C8C6EDA">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E81260"/>
    <w:multiLevelType w:val="multilevel"/>
    <w:tmpl w:val="0AE8126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imes New Roman" w:hint="default"/>
        <w:sz w:val="18"/>
      </w:rPr>
    </w:lvl>
    <w:lvl w:ilvl="3">
      <w:start w:val="1"/>
      <w:numFmt w:val="bullet"/>
      <w:lvlText w:val=""/>
      <w:lvlJc w:val="left"/>
      <w:pPr>
        <w:ind w:left="1700" w:hanging="440"/>
      </w:pPr>
      <w:rPr>
        <w:rFonts w:ascii="Wingdings" w:hAnsi="Wingdings" w:hint="default"/>
      </w:rPr>
    </w:lvl>
    <w:lvl w:ilvl="4">
      <w:start w:val="1"/>
      <w:numFmt w:val="bullet"/>
      <w:lvlText w:val=""/>
      <w:lvlJc w:val="left"/>
      <w:pPr>
        <w:ind w:left="2120" w:hanging="440"/>
      </w:pPr>
      <w:rPr>
        <w:rFonts w:ascii="Symbol" w:hAnsi="Symbol" w:hint="default"/>
        <w:color w:val="auto"/>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2E7541D"/>
    <w:multiLevelType w:val="hybridMultilevel"/>
    <w:tmpl w:val="5ED6C0E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14DD048C"/>
    <w:multiLevelType w:val="hybridMultilevel"/>
    <w:tmpl w:val="AA42579C"/>
    <w:lvl w:ilvl="0" w:tplc="59966C0C">
      <w:start w:val="1"/>
      <w:numFmt w:val="decimal"/>
      <w:lvlText w:val="%1."/>
      <w:lvlJc w:val="left"/>
      <w:pPr>
        <w:ind w:left="643" w:hanging="360"/>
      </w:pPr>
      <w:rPr>
        <w:rFonts w:hint="default"/>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11" w15:restartNumberingAfterBreak="0">
    <w:nsid w:val="1BB76B4F"/>
    <w:multiLevelType w:val="hybridMultilevel"/>
    <w:tmpl w:val="B400F17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CB574DF"/>
    <w:multiLevelType w:val="multilevel"/>
    <w:tmpl w:val="B8E6D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2A96AA1"/>
    <w:multiLevelType w:val="hybridMultilevel"/>
    <w:tmpl w:val="03645B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5268AB"/>
    <w:multiLevelType w:val="hybridMultilevel"/>
    <w:tmpl w:val="84902FA6"/>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2DC87EDC"/>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5647301"/>
    <w:multiLevelType w:val="multilevel"/>
    <w:tmpl w:val="35647301"/>
    <w:lvl w:ilvl="0">
      <w:start w:val="1"/>
      <w:numFmt w:val="decimal"/>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3851296F"/>
    <w:multiLevelType w:val="multilevel"/>
    <w:tmpl w:val="9CD89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BFB580A"/>
    <w:multiLevelType w:val="multilevel"/>
    <w:tmpl w:val="80E43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7123620"/>
    <w:multiLevelType w:val="hybridMultilevel"/>
    <w:tmpl w:val="DCEA84FE"/>
    <w:lvl w:ilvl="0" w:tplc="04A8F5F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2" w15:restartNumberingAfterBreak="0">
    <w:nsid w:val="4CF93D69"/>
    <w:multiLevelType w:val="multilevel"/>
    <w:tmpl w:val="2ADCBE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E606F0F"/>
    <w:multiLevelType w:val="hybridMultilevel"/>
    <w:tmpl w:val="A56C8F26"/>
    <w:lvl w:ilvl="0" w:tplc="EBEEA6B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597D6BCA"/>
    <w:multiLevelType w:val="multilevel"/>
    <w:tmpl w:val="5101505E"/>
    <w:lvl w:ilvl="0">
      <w:start w:val="1"/>
      <w:numFmt w:val="decimal"/>
      <w:lvlText w:val="Observation %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5E30322"/>
    <w:multiLevelType w:val="hybridMultilevel"/>
    <w:tmpl w:val="E8B4C4CA"/>
    <w:lvl w:ilvl="0" w:tplc="78A864BC">
      <w:start w:val="1"/>
      <w:numFmt w:val="decimal"/>
      <w:lvlText w:val="Proposal %1"/>
      <w:lvlJc w:val="left"/>
      <w:pPr>
        <w:tabs>
          <w:tab w:val="num" w:pos="1304"/>
        </w:tabs>
        <w:ind w:left="1304" w:hanging="1304"/>
      </w:pPr>
      <w:rPr>
        <w:rFonts w:hint="default"/>
      </w:rPr>
    </w:lvl>
    <w:lvl w:ilvl="1" w:tplc="728003C4">
      <w:start w:val="1"/>
      <w:numFmt w:val="bullet"/>
      <w:lvlText w:val="-"/>
      <w:lvlJc w:val="left"/>
      <w:pPr>
        <w:tabs>
          <w:tab w:val="num" w:pos="1440"/>
        </w:tabs>
        <w:ind w:left="1440" w:hanging="360"/>
      </w:pPr>
      <w:rPr>
        <w:rFonts w:ascii="Arial" w:eastAsia="宋体"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6C5682A"/>
    <w:multiLevelType w:val="hybridMultilevel"/>
    <w:tmpl w:val="26F013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84F5AAB"/>
    <w:multiLevelType w:val="hybridMultilevel"/>
    <w:tmpl w:val="FA426E54"/>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3A62E2"/>
    <w:multiLevelType w:val="multilevel"/>
    <w:tmpl w:val="6CB498D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DE1799D"/>
    <w:multiLevelType w:val="multilevel"/>
    <w:tmpl w:val="BCFCC7E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4"/>
  </w:num>
  <w:num w:numId="3">
    <w:abstractNumId w:val="31"/>
  </w:num>
  <w:num w:numId="4">
    <w:abstractNumId w:val="21"/>
  </w:num>
  <w:num w:numId="5">
    <w:abstractNumId w:val="5"/>
  </w:num>
  <w:num w:numId="6">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7">
    <w:abstractNumId w:val="10"/>
  </w:num>
  <w:num w:numId="8">
    <w:abstractNumId w:val="26"/>
  </w:num>
  <w:num w:numId="9">
    <w:abstractNumId w:val="29"/>
  </w:num>
  <w:num w:numId="10">
    <w:abstractNumId w:val="9"/>
  </w:num>
  <w:num w:numId="11">
    <w:abstractNumId w:val="14"/>
  </w:num>
  <w:num w:numId="12">
    <w:abstractNumId w:val="1"/>
  </w:num>
  <w:num w:numId="13">
    <w:abstractNumId w:val="28"/>
  </w:num>
  <w:num w:numId="14">
    <w:abstractNumId w:val="4"/>
  </w:num>
  <w:num w:numId="15">
    <w:abstractNumId w:val="4"/>
  </w:num>
  <w:num w:numId="16">
    <w:abstractNumId w:val="4"/>
  </w:num>
  <w:num w:numId="17">
    <w:abstractNumId w:val="4"/>
  </w:num>
  <w:num w:numId="18">
    <w:abstractNumId w:val="4"/>
    <w:lvlOverride w:ilvl="0">
      <w:lvl w:ilvl="0">
        <w:numFmt w:val="decimal"/>
        <w:lvlText w:val=""/>
        <w:lvlJc w:val="left"/>
      </w:lvl>
    </w:lvlOverride>
    <w:lvlOverride w:ilvl="1">
      <w:lvl w:ilvl="1">
        <w:numFmt w:val="lowerLetter"/>
        <w:lvlText w:val="%2."/>
        <w:lvlJc w:val="left"/>
      </w:lvl>
    </w:lvlOverride>
  </w:num>
  <w:num w:numId="19">
    <w:abstractNumId w:val="18"/>
  </w:num>
  <w:num w:numId="20">
    <w:abstractNumId w:val="2"/>
  </w:num>
  <w:num w:numId="21">
    <w:abstractNumId w:val="25"/>
  </w:num>
  <w:num w:numId="22">
    <w:abstractNumId w:val="11"/>
  </w:num>
  <w:num w:numId="23">
    <w:abstractNumId w:val="23"/>
  </w:num>
  <w:num w:numId="24">
    <w:abstractNumId w:val="32"/>
  </w:num>
  <w:num w:numId="25">
    <w:abstractNumId w:val="32"/>
  </w:num>
  <w:num w:numId="26">
    <w:abstractNumId w:val="32"/>
  </w:num>
  <w:num w:numId="27">
    <w:abstractNumId w:val="32"/>
  </w:num>
  <w:num w:numId="28">
    <w:abstractNumId w:val="32"/>
    <w:lvlOverride w:ilvl="0">
      <w:lvl w:ilvl="0">
        <w:numFmt w:val="decimal"/>
        <w:lvlText w:val=""/>
        <w:lvlJc w:val="left"/>
      </w:lvl>
    </w:lvlOverride>
    <w:lvlOverride w:ilvl="1">
      <w:lvl w:ilvl="1">
        <w:numFmt w:val="lowerLetter"/>
        <w:lvlText w:val="%2."/>
        <w:lvlJc w:val="left"/>
      </w:lvl>
    </w:lvlOverride>
  </w:num>
  <w:num w:numId="29">
    <w:abstractNumId w:val="6"/>
  </w:num>
  <w:num w:numId="30">
    <w:abstractNumId w:val="15"/>
  </w:num>
  <w:num w:numId="31">
    <w:abstractNumId w:val="27"/>
  </w:num>
  <w:num w:numId="32">
    <w:abstractNumId w:val="13"/>
  </w:num>
  <w:num w:numId="33">
    <w:abstractNumId w:val="20"/>
  </w:num>
  <w:num w:numId="34">
    <w:abstractNumId w:val="17"/>
  </w:num>
  <w:num w:numId="35">
    <w:abstractNumId w:val="22"/>
  </w:num>
  <w:num w:numId="36">
    <w:abstractNumId w:val="22"/>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37">
    <w:abstractNumId w:val="12"/>
  </w:num>
  <w:num w:numId="38">
    <w:abstractNumId w:val="12"/>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39">
    <w:abstractNumId w:val="12"/>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
        <w:lvlJc w:val="left"/>
        <w:pPr>
          <w:tabs>
            <w:tab w:val="num" w:pos="2160"/>
          </w:tabs>
          <w:ind w:left="2160" w:hanging="360"/>
        </w:pPr>
        <w:rPr>
          <w:rFonts w:ascii="Symbol" w:hAnsi="Symbol" w:hint="default"/>
          <w:sz w:val="20"/>
        </w:rPr>
      </w:lvl>
    </w:lvlOverride>
  </w:num>
  <w:num w:numId="40">
    <w:abstractNumId w:val="12"/>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
        <w:lvlJc w:val="left"/>
        <w:pPr>
          <w:tabs>
            <w:tab w:val="num" w:pos="2160"/>
          </w:tabs>
          <w:ind w:left="2160" w:hanging="360"/>
        </w:pPr>
        <w:rPr>
          <w:rFonts w:ascii="Symbol" w:hAnsi="Symbol" w:hint="default"/>
          <w:sz w:val="20"/>
        </w:rPr>
      </w:lvl>
    </w:lvlOverride>
    <w:lvlOverride w:ilvl="3">
      <w:lvl w:ilvl="3">
        <w:numFmt w:val="bullet"/>
        <w:lvlText w:val=""/>
        <w:lvlJc w:val="left"/>
        <w:pPr>
          <w:tabs>
            <w:tab w:val="num" w:pos="2880"/>
          </w:tabs>
          <w:ind w:left="2880" w:hanging="360"/>
        </w:pPr>
        <w:rPr>
          <w:rFonts w:ascii="Symbol" w:hAnsi="Symbol" w:hint="default"/>
          <w:sz w:val="20"/>
        </w:rPr>
      </w:lvl>
    </w:lvlOverride>
  </w:num>
  <w:num w:numId="41">
    <w:abstractNumId w:val="30"/>
  </w:num>
  <w:num w:numId="42">
    <w:abstractNumId w:val="30"/>
  </w:num>
  <w:num w:numId="43">
    <w:abstractNumId w:val="19"/>
  </w:num>
  <w:num w:numId="44">
    <w:abstractNumId w:val="3"/>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num>
  <w:num w:numId="47">
    <w:abstractNumId w:val="8"/>
    <w:lvlOverride w:ilvl="0"/>
    <w:lvlOverride w:ilvl="1"/>
    <w:lvlOverride w:ilvl="2"/>
    <w:lvlOverride w:ilvl="3"/>
    <w:lvlOverride w:ilvl="4"/>
    <w:lvlOverride w:ilvl="5"/>
    <w:lvlOverride w:ilvl="6"/>
    <w:lvlOverride w:ilvl="7"/>
    <w:lvlOverride w:ilv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366"/>
    <w:rsid w:val="00002196"/>
    <w:rsid w:val="00002F76"/>
    <w:rsid w:val="00003022"/>
    <w:rsid w:val="000038CB"/>
    <w:rsid w:val="00003B79"/>
    <w:rsid w:val="000044B4"/>
    <w:rsid w:val="0000505B"/>
    <w:rsid w:val="000055B1"/>
    <w:rsid w:val="00005703"/>
    <w:rsid w:val="000057BC"/>
    <w:rsid w:val="00006867"/>
    <w:rsid w:val="00006F43"/>
    <w:rsid w:val="00007F63"/>
    <w:rsid w:val="000103E7"/>
    <w:rsid w:val="00010575"/>
    <w:rsid w:val="00010B1B"/>
    <w:rsid w:val="00011C02"/>
    <w:rsid w:val="00012A7A"/>
    <w:rsid w:val="00013FAD"/>
    <w:rsid w:val="00014148"/>
    <w:rsid w:val="00015639"/>
    <w:rsid w:val="00015844"/>
    <w:rsid w:val="00015C78"/>
    <w:rsid w:val="00016040"/>
    <w:rsid w:val="00016345"/>
    <w:rsid w:val="00017BA5"/>
    <w:rsid w:val="00021259"/>
    <w:rsid w:val="00021359"/>
    <w:rsid w:val="00021B55"/>
    <w:rsid w:val="00022AB7"/>
    <w:rsid w:val="0002326C"/>
    <w:rsid w:val="0002351A"/>
    <w:rsid w:val="000248FC"/>
    <w:rsid w:val="000263C7"/>
    <w:rsid w:val="0002660A"/>
    <w:rsid w:val="00026899"/>
    <w:rsid w:val="0002698B"/>
    <w:rsid w:val="00027585"/>
    <w:rsid w:val="00030466"/>
    <w:rsid w:val="00031C28"/>
    <w:rsid w:val="000326A4"/>
    <w:rsid w:val="00034422"/>
    <w:rsid w:val="00034A7A"/>
    <w:rsid w:val="00035803"/>
    <w:rsid w:val="00035B5F"/>
    <w:rsid w:val="00035EF9"/>
    <w:rsid w:val="0003610B"/>
    <w:rsid w:val="00037051"/>
    <w:rsid w:val="00037973"/>
    <w:rsid w:val="0004073E"/>
    <w:rsid w:val="00040A63"/>
    <w:rsid w:val="0004105F"/>
    <w:rsid w:val="0004184B"/>
    <w:rsid w:val="000424DB"/>
    <w:rsid w:val="00042E6F"/>
    <w:rsid w:val="00043923"/>
    <w:rsid w:val="00043934"/>
    <w:rsid w:val="000439F7"/>
    <w:rsid w:val="00044CC7"/>
    <w:rsid w:val="0004506E"/>
    <w:rsid w:val="00046160"/>
    <w:rsid w:val="00047122"/>
    <w:rsid w:val="00047CF7"/>
    <w:rsid w:val="00050972"/>
    <w:rsid w:val="00050DD9"/>
    <w:rsid w:val="0005129F"/>
    <w:rsid w:val="00051351"/>
    <w:rsid w:val="00051971"/>
    <w:rsid w:val="000563ED"/>
    <w:rsid w:val="00057DA8"/>
    <w:rsid w:val="00060107"/>
    <w:rsid w:val="00061447"/>
    <w:rsid w:val="00062DCF"/>
    <w:rsid w:val="00063717"/>
    <w:rsid w:val="000658D5"/>
    <w:rsid w:val="00065D00"/>
    <w:rsid w:val="0006774D"/>
    <w:rsid w:val="00067C1D"/>
    <w:rsid w:val="00067ED7"/>
    <w:rsid w:val="0007093A"/>
    <w:rsid w:val="0007143C"/>
    <w:rsid w:val="00071663"/>
    <w:rsid w:val="0007205B"/>
    <w:rsid w:val="000720EB"/>
    <w:rsid w:val="000735DB"/>
    <w:rsid w:val="000737D7"/>
    <w:rsid w:val="0007392F"/>
    <w:rsid w:val="0007424D"/>
    <w:rsid w:val="000755A8"/>
    <w:rsid w:val="00075818"/>
    <w:rsid w:val="00075859"/>
    <w:rsid w:val="00075A4E"/>
    <w:rsid w:val="000763D3"/>
    <w:rsid w:val="00076824"/>
    <w:rsid w:val="00076B12"/>
    <w:rsid w:val="000801E0"/>
    <w:rsid w:val="000804D4"/>
    <w:rsid w:val="0008122E"/>
    <w:rsid w:val="00081D06"/>
    <w:rsid w:val="00082A3F"/>
    <w:rsid w:val="00082CAA"/>
    <w:rsid w:val="000831C0"/>
    <w:rsid w:val="00084128"/>
    <w:rsid w:val="00084609"/>
    <w:rsid w:val="00085044"/>
    <w:rsid w:val="00086014"/>
    <w:rsid w:val="000875C4"/>
    <w:rsid w:val="00087EC3"/>
    <w:rsid w:val="0009084A"/>
    <w:rsid w:val="000909FD"/>
    <w:rsid w:val="0009120A"/>
    <w:rsid w:val="000915A4"/>
    <w:rsid w:val="0009278C"/>
    <w:rsid w:val="00092939"/>
    <w:rsid w:val="00092CA9"/>
    <w:rsid w:val="0009349A"/>
    <w:rsid w:val="0009386F"/>
    <w:rsid w:val="00095B72"/>
    <w:rsid w:val="0009709E"/>
    <w:rsid w:val="00097209"/>
    <w:rsid w:val="00097368"/>
    <w:rsid w:val="0009777E"/>
    <w:rsid w:val="000A0248"/>
    <w:rsid w:val="000A0410"/>
    <w:rsid w:val="000A0DCE"/>
    <w:rsid w:val="000A1663"/>
    <w:rsid w:val="000A204F"/>
    <w:rsid w:val="000A2A28"/>
    <w:rsid w:val="000A2D0A"/>
    <w:rsid w:val="000A365C"/>
    <w:rsid w:val="000A3A4E"/>
    <w:rsid w:val="000A53F5"/>
    <w:rsid w:val="000A728E"/>
    <w:rsid w:val="000B198F"/>
    <w:rsid w:val="000B1996"/>
    <w:rsid w:val="000B1ECC"/>
    <w:rsid w:val="000B21DA"/>
    <w:rsid w:val="000B25A2"/>
    <w:rsid w:val="000B265A"/>
    <w:rsid w:val="000B2678"/>
    <w:rsid w:val="000B31AA"/>
    <w:rsid w:val="000B38F6"/>
    <w:rsid w:val="000B42B0"/>
    <w:rsid w:val="000B4B76"/>
    <w:rsid w:val="000B5C88"/>
    <w:rsid w:val="000B65CB"/>
    <w:rsid w:val="000B780E"/>
    <w:rsid w:val="000C0079"/>
    <w:rsid w:val="000C0353"/>
    <w:rsid w:val="000C06BD"/>
    <w:rsid w:val="000C15C3"/>
    <w:rsid w:val="000C2659"/>
    <w:rsid w:val="000C2690"/>
    <w:rsid w:val="000C2FA7"/>
    <w:rsid w:val="000C3159"/>
    <w:rsid w:val="000C364E"/>
    <w:rsid w:val="000C46AE"/>
    <w:rsid w:val="000C5D4C"/>
    <w:rsid w:val="000C5D86"/>
    <w:rsid w:val="000C61B5"/>
    <w:rsid w:val="000C6CCF"/>
    <w:rsid w:val="000C73B1"/>
    <w:rsid w:val="000C7FC7"/>
    <w:rsid w:val="000D18C5"/>
    <w:rsid w:val="000D1EF9"/>
    <w:rsid w:val="000D2BF9"/>
    <w:rsid w:val="000D370A"/>
    <w:rsid w:val="000D3944"/>
    <w:rsid w:val="000D40A5"/>
    <w:rsid w:val="000D48C7"/>
    <w:rsid w:val="000D4AC7"/>
    <w:rsid w:val="000D59AA"/>
    <w:rsid w:val="000D60F5"/>
    <w:rsid w:val="000D722D"/>
    <w:rsid w:val="000E00FD"/>
    <w:rsid w:val="000E1125"/>
    <w:rsid w:val="000E144C"/>
    <w:rsid w:val="000E1940"/>
    <w:rsid w:val="000E1993"/>
    <w:rsid w:val="000E3141"/>
    <w:rsid w:val="000E3B8A"/>
    <w:rsid w:val="000E4C9C"/>
    <w:rsid w:val="000E5EFE"/>
    <w:rsid w:val="000E6AE2"/>
    <w:rsid w:val="000E6F57"/>
    <w:rsid w:val="000E719D"/>
    <w:rsid w:val="000F0A7B"/>
    <w:rsid w:val="000F3B7E"/>
    <w:rsid w:val="000F40D4"/>
    <w:rsid w:val="000F40FD"/>
    <w:rsid w:val="000F451B"/>
    <w:rsid w:val="000F5125"/>
    <w:rsid w:val="000F51F9"/>
    <w:rsid w:val="000F589E"/>
    <w:rsid w:val="000F6ED1"/>
    <w:rsid w:val="000F7290"/>
    <w:rsid w:val="000F7D5B"/>
    <w:rsid w:val="000F7D71"/>
    <w:rsid w:val="00100030"/>
    <w:rsid w:val="00102686"/>
    <w:rsid w:val="00104282"/>
    <w:rsid w:val="0010484A"/>
    <w:rsid w:val="00104BD5"/>
    <w:rsid w:val="00104C1F"/>
    <w:rsid w:val="00105BFC"/>
    <w:rsid w:val="00106BB7"/>
    <w:rsid w:val="001102A9"/>
    <w:rsid w:val="00111AAE"/>
    <w:rsid w:val="00111C96"/>
    <w:rsid w:val="00111CE0"/>
    <w:rsid w:val="00111DF0"/>
    <w:rsid w:val="0011209F"/>
    <w:rsid w:val="001135C5"/>
    <w:rsid w:val="00114626"/>
    <w:rsid w:val="001147C0"/>
    <w:rsid w:val="00114AAE"/>
    <w:rsid w:val="001214FF"/>
    <w:rsid w:val="00121A16"/>
    <w:rsid w:val="00121D61"/>
    <w:rsid w:val="00121FD8"/>
    <w:rsid w:val="00123A8A"/>
    <w:rsid w:val="001253A3"/>
    <w:rsid w:val="00126145"/>
    <w:rsid w:val="001264A7"/>
    <w:rsid w:val="0012673B"/>
    <w:rsid w:val="001267EE"/>
    <w:rsid w:val="00126E23"/>
    <w:rsid w:val="001277F8"/>
    <w:rsid w:val="00131F75"/>
    <w:rsid w:val="001323A5"/>
    <w:rsid w:val="0013288E"/>
    <w:rsid w:val="00133B27"/>
    <w:rsid w:val="00134275"/>
    <w:rsid w:val="001349DF"/>
    <w:rsid w:val="00135F66"/>
    <w:rsid w:val="00136916"/>
    <w:rsid w:val="00137B0E"/>
    <w:rsid w:val="00137D4E"/>
    <w:rsid w:val="001400A0"/>
    <w:rsid w:val="00140E7C"/>
    <w:rsid w:val="001413B6"/>
    <w:rsid w:val="00141835"/>
    <w:rsid w:val="00141C19"/>
    <w:rsid w:val="00141F2A"/>
    <w:rsid w:val="00141FED"/>
    <w:rsid w:val="00142281"/>
    <w:rsid w:val="0014257E"/>
    <w:rsid w:val="00142B26"/>
    <w:rsid w:val="00144D47"/>
    <w:rsid w:val="00144E28"/>
    <w:rsid w:val="00145AFF"/>
    <w:rsid w:val="00147740"/>
    <w:rsid w:val="00147B1A"/>
    <w:rsid w:val="00147E9E"/>
    <w:rsid w:val="00150BAB"/>
    <w:rsid w:val="00151B91"/>
    <w:rsid w:val="00153109"/>
    <w:rsid w:val="001536CE"/>
    <w:rsid w:val="00154404"/>
    <w:rsid w:val="00154D88"/>
    <w:rsid w:val="00155054"/>
    <w:rsid w:val="00156072"/>
    <w:rsid w:val="0015657D"/>
    <w:rsid w:val="00160A40"/>
    <w:rsid w:val="00160B15"/>
    <w:rsid w:val="00160DA4"/>
    <w:rsid w:val="0016125D"/>
    <w:rsid w:val="00161A83"/>
    <w:rsid w:val="001627D9"/>
    <w:rsid w:val="0016341D"/>
    <w:rsid w:val="0016373F"/>
    <w:rsid w:val="00163C8F"/>
    <w:rsid w:val="00164CA7"/>
    <w:rsid w:val="00170D7B"/>
    <w:rsid w:val="00171EEF"/>
    <w:rsid w:val="00171FF9"/>
    <w:rsid w:val="0017245C"/>
    <w:rsid w:val="00172A27"/>
    <w:rsid w:val="00172AF8"/>
    <w:rsid w:val="00173A68"/>
    <w:rsid w:val="00175874"/>
    <w:rsid w:val="00176504"/>
    <w:rsid w:val="001767E6"/>
    <w:rsid w:val="0017693C"/>
    <w:rsid w:val="00176AC2"/>
    <w:rsid w:val="00176DD7"/>
    <w:rsid w:val="00177970"/>
    <w:rsid w:val="001802FB"/>
    <w:rsid w:val="001806A8"/>
    <w:rsid w:val="00180939"/>
    <w:rsid w:val="00180983"/>
    <w:rsid w:val="00180BA6"/>
    <w:rsid w:val="00182A00"/>
    <w:rsid w:val="0018310D"/>
    <w:rsid w:val="0018396E"/>
    <w:rsid w:val="00184214"/>
    <w:rsid w:val="00184452"/>
    <w:rsid w:val="00184DF5"/>
    <w:rsid w:val="001872EB"/>
    <w:rsid w:val="00187FEF"/>
    <w:rsid w:val="00190312"/>
    <w:rsid w:val="00190A8D"/>
    <w:rsid w:val="00191CBD"/>
    <w:rsid w:val="00192E04"/>
    <w:rsid w:val="001930BE"/>
    <w:rsid w:val="0019400F"/>
    <w:rsid w:val="00194210"/>
    <w:rsid w:val="0019547D"/>
    <w:rsid w:val="001955D3"/>
    <w:rsid w:val="00195E1F"/>
    <w:rsid w:val="00196645"/>
    <w:rsid w:val="00196A38"/>
    <w:rsid w:val="00197997"/>
    <w:rsid w:val="001A090E"/>
    <w:rsid w:val="001A0C8F"/>
    <w:rsid w:val="001A0F25"/>
    <w:rsid w:val="001A259C"/>
    <w:rsid w:val="001A2E90"/>
    <w:rsid w:val="001A36A8"/>
    <w:rsid w:val="001A36F7"/>
    <w:rsid w:val="001A384E"/>
    <w:rsid w:val="001A3C20"/>
    <w:rsid w:val="001A3EF6"/>
    <w:rsid w:val="001A4015"/>
    <w:rsid w:val="001A4196"/>
    <w:rsid w:val="001A507B"/>
    <w:rsid w:val="001A6AFD"/>
    <w:rsid w:val="001A6DCF"/>
    <w:rsid w:val="001A6EDC"/>
    <w:rsid w:val="001B040F"/>
    <w:rsid w:val="001B06A3"/>
    <w:rsid w:val="001B0F90"/>
    <w:rsid w:val="001B1565"/>
    <w:rsid w:val="001B21A1"/>
    <w:rsid w:val="001B2C6D"/>
    <w:rsid w:val="001B337C"/>
    <w:rsid w:val="001B3CA0"/>
    <w:rsid w:val="001B4439"/>
    <w:rsid w:val="001B4810"/>
    <w:rsid w:val="001B5AE5"/>
    <w:rsid w:val="001B7027"/>
    <w:rsid w:val="001B7C67"/>
    <w:rsid w:val="001C0CED"/>
    <w:rsid w:val="001C1105"/>
    <w:rsid w:val="001C16DD"/>
    <w:rsid w:val="001C17C6"/>
    <w:rsid w:val="001C18D3"/>
    <w:rsid w:val="001C1E8A"/>
    <w:rsid w:val="001C22DE"/>
    <w:rsid w:val="001C27C7"/>
    <w:rsid w:val="001C2BF7"/>
    <w:rsid w:val="001C2C02"/>
    <w:rsid w:val="001C3724"/>
    <w:rsid w:val="001C3C4C"/>
    <w:rsid w:val="001C41DC"/>
    <w:rsid w:val="001C6C19"/>
    <w:rsid w:val="001C7B80"/>
    <w:rsid w:val="001D107B"/>
    <w:rsid w:val="001D18C3"/>
    <w:rsid w:val="001D1C71"/>
    <w:rsid w:val="001D2914"/>
    <w:rsid w:val="001D2FB0"/>
    <w:rsid w:val="001D3001"/>
    <w:rsid w:val="001D3D73"/>
    <w:rsid w:val="001D3DCF"/>
    <w:rsid w:val="001D6599"/>
    <w:rsid w:val="001D68CB"/>
    <w:rsid w:val="001D7C5C"/>
    <w:rsid w:val="001D7F05"/>
    <w:rsid w:val="001E0341"/>
    <w:rsid w:val="001E0995"/>
    <w:rsid w:val="001E1C36"/>
    <w:rsid w:val="001E1E3C"/>
    <w:rsid w:val="001E241F"/>
    <w:rsid w:val="001E2666"/>
    <w:rsid w:val="001E347A"/>
    <w:rsid w:val="001E3D8C"/>
    <w:rsid w:val="001E43EF"/>
    <w:rsid w:val="001E44CC"/>
    <w:rsid w:val="001E44CD"/>
    <w:rsid w:val="001E6F40"/>
    <w:rsid w:val="001E7825"/>
    <w:rsid w:val="001F26CD"/>
    <w:rsid w:val="001F3DF5"/>
    <w:rsid w:val="001F4346"/>
    <w:rsid w:val="001F4AA1"/>
    <w:rsid w:val="001F530B"/>
    <w:rsid w:val="001F5EDA"/>
    <w:rsid w:val="001F6866"/>
    <w:rsid w:val="001F7E3A"/>
    <w:rsid w:val="00201FFE"/>
    <w:rsid w:val="00202656"/>
    <w:rsid w:val="00202C4B"/>
    <w:rsid w:val="00203C98"/>
    <w:rsid w:val="00204080"/>
    <w:rsid w:val="00205CB0"/>
    <w:rsid w:val="00206336"/>
    <w:rsid w:val="00206380"/>
    <w:rsid w:val="00207FF6"/>
    <w:rsid w:val="002115F6"/>
    <w:rsid w:val="0021238D"/>
    <w:rsid w:val="0021293D"/>
    <w:rsid w:val="002132A0"/>
    <w:rsid w:val="0021350C"/>
    <w:rsid w:val="00214EA5"/>
    <w:rsid w:val="002155FA"/>
    <w:rsid w:val="00215B20"/>
    <w:rsid w:val="00216A12"/>
    <w:rsid w:val="002176DE"/>
    <w:rsid w:val="0022041E"/>
    <w:rsid w:val="00221F8F"/>
    <w:rsid w:val="00222656"/>
    <w:rsid w:val="00222788"/>
    <w:rsid w:val="002230CF"/>
    <w:rsid w:val="0022388D"/>
    <w:rsid w:val="00223B64"/>
    <w:rsid w:val="002247B6"/>
    <w:rsid w:val="00224B70"/>
    <w:rsid w:val="002254D7"/>
    <w:rsid w:val="0022568A"/>
    <w:rsid w:val="0023029F"/>
    <w:rsid w:val="00230F9F"/>
    <w:rsid w:val="00231281"/>
    <w:rsid w:val="0023141A"/>
    <w:rsid w:val="00231756"/>
    <w:rsid w:val="0023181F"/>
    <w:rsid w:val="00231DC2"/>
    <w:rsid w:val="00232C80"/>
    <w:rsid w:val="002333B7"/>
    <w:rsid w:val="002344F2"/>
    <w:rsid w:val="002368E4"/>
    <w:rsid w:val="00236ED3"/>
    <w:rsid w:val="00237E9D"/>
    <w:rsid w:val="002414D9"/>
    <w:rsid w:val="00241832"/>
    <w:rsid w:val="0024359E"/>
    <w:rsid w:val="00243D2C"/>
    <w:rsid w:val="002449CA"/>
    <w:rsid w:val="00244D42"/>
    <w:rsid w:val="00245560"/>
    <w:rsid w:val="00246FFA"/>
    <w:rsid w:val="00247006"/>
    <w:rsid w:val="00247076"/>
    <w:rsid w:val="00250E84"/>
    <w:rsid w:val="00251C1B"/>
    <w:rsid w:val="002529E1"/>
    <w:rsid w:val="00252B94"/>
    <w:rsid w:val="00252B99"/>
    <w:rsid w:val="00253C56"/>
    <w:rsid w:val="00255E19"/>
    <w:rsid w:val="002563B4"/>
    <w:rsid w:val="00256C2E"/>
    <w:rsid w:val="00257233"/>
    <w:rsid w:val="00260716"/>
    <w:rsid w:val="002607AA"/>
    <w:rsid w:val="0026193E"/>
    <w:rsid w:val="00261A9C"/>
    <w:rsid w:val="00262518"/>
    <w:rsid w:val="002628AF"/>
    <w:rsid w:val="00262C9D"/>
    <w:rsid w:val="002641EB"/>
    <w:rsid w:val="00265433"/>
    <w:rsid w:val="00265C44"/>
    <w:rsid w:val="002671E3"/>
    <w:rsid w:val="0026731F"/>
    <w:rsid w:val="00270626"/>
    <w:rsid w:val="00270A1C"/>
    <w:rsid w:val="00271ED8"/>
    <w:rsid w:val="00271FEE"/>
    <w:rsid w:val="00272572"/>
    <w:rsid w:val="00272E04"/>
    <w:rsid w:val="002730ED"/>
    <w:rsid w:val="0027346E"/>
    <w:rsid w:val="00273589"/>
    <w:rsid w:val="002736A4"/>
    <w:rsid w:val="0027451C"/>
    <w:rsid w:val="00274B00"/>
    <w:rsid w:val="00275021"/>
    <w:rsid w:val="00275292"/>
    <w:rsid w:val="002754A9"/>
    <w:rsid w:val="002757C0"/>
    <w:rsid w:val="0027580D"/>
    <w:rsid w:val="00275BC1"/>
    <w:rsid w:val="0027635A"/>
    <w:rsid w:val="00280305"/>
    <w:rsid w:val="00280311"/>
    <w:rsid w:val="00280857"/>
    <w:rsid w:val="00280C99"/>
    <w:rsid w:val="002814D6"/>
    <w:rsid w:val="00281718"/>
    <w:rsid w:val="00281A52"/>
    <w:rsid w:val="00281B15"/>
    <w:rsid w:val="00281EA5"/>
    <w:rsid w:val="0028219B"/>
    <w:rsid w:val="00282A10"/>
    <w:rsid w:val="002844B2"/>
    <w:rsid w:val="002855D0"/>
    <w:rsid w:val="002856A1"/>
    <w:rsid w:val="00286A4B"/>
    <w:rsid w:val="0028703A"/>
    <w:rsid w:val="0028724C"/>
    <w:rsid w:val="00290E18"/>
    <w:rsid w:val="00291D54"/>
    <w:rsid w:val="00293307"/>
    <w:rsid w:val="0029413A"/>
    <w:rsid w:val="00294ECF"/>
    <w:rsid w:val="00295950"/>
    <w:rsid w:val="00296662"/>
    <w:rsid w:val="00296690"/>
    <w:rsid w:val="002967CE"/>
    <w:rsid w:val="00296D21"/>
    <w:rsid w:val="0029714A"/>
    <w:rsid w:val="00297A88"/>
    <w:rsid w:val="00297D42"/>
    <w:rsid w:val="002A190A"/>
    <w:rsid w:val="002A3DC5"/>
    <w:rsid w:val="002A4DB6"/>
    <w:rsid w:val="002A6BCC"/>
    <w:rsid w:val="002B038E"/>
    <w:rsid w:val="002B09FF"/>
    <w:rsid w:val="002B136A"/>
    <w:rsid w:val="002B1601"/>
    <w:rsid w:val="002B1638"/>
    <w:rsid w:val="002B16A6"/>
    <w:rsid w:val="002B24A3"/>
    <w:rsid w:val="002B2852"/>
    <w:rsid w:val="002B2BBC"/>
    <w:rsid w:val="002B2D3D"/>
    <w:rsid w:val="002B351B"/>
    <w:rsid w:val="002B3C48"/>
    <w:rsid w:val="002B434C"/>
    <w:rsid w:val="002B446A"/>
    <w:rsid w:val="002B4F1D"/>
    <w:rsid w:val="002B67DD"/>
    <w:rsid w:val="002B6F28"/>
    <w:rsid w:val="002B7014"/>
    <w:rsid w:val="002C0864"/>
    <w:rsid w:val="002C0F12"/>
    <w:rsid w:val="002C1712"/>
    <w:rsid w:val="002C22F5"/>
    <w:rsid w:val="002C4505"/>
    <w:rsid w:val="002C4649"/>
    <w:rsid w:val="002C5377"/>
    <w:rsid w:val="002C5F90"/>
    <w:rsid w:val="002C615E"/>
    <w:rsid w:val="002C6842"/>
    <w:rsid w:val="002C7D26"/>
    <w:rsid w:val="002D00AA"/>
    <w:rsid w:val="002D044D"/>
    <w:rsid w:val="002D0AA3"/>
    <w:rsid w:val="002D0F0A"/>
    <w:rsid w:val="002D1C40"/>
    <w:rsid w:val="002D2E0B"/>
    <w:rsid w:val="002D3398"/>
    <w:rsid w:val="002D35FA"/>
    <w:rsid w:val="002D3797"/>
    <w:rsid w:val="002D4A58"/>
    <w:rsid w:val="002D4AFB"/>
    <w:rsid w:val="002D52D0"/>
    <w:rsid w:val="002D55C0"/>
    <w:rsid w:val="002D6461"/>
    <w:rsid w:val="002D650F"/>
    <w:rsid w:val="002D6D55"/>
    <w:rsid w:val="002D6E18"/>
    <w:rsid w:val="002D7403"/>
    <w:rsid w:val="002E002E"/>
    <w:rsid w:val="002E14C5"/>
    <w:rsid w:val="002E28F9"/>
    <w:rsid w:val="002E2B69"/>
    <w:rsid w:val="002E361D"/>
    <w:rsid w:val="002E4176"/>
    <w:rsid w:val="002E41F8"/>
    <w:rsid w:val="002E51A1"/>
    <w:rsid w:val="002E6A14"/>
    <w:rsid w:val="002E6DC7"/>
    <w:rsid w:val="002E7525"/>
    <w:rsid w:val="002E7663"/>
    <w:rsid w:val="002E7C9E"/>
    <w:rsid w:val="002F01CA"/>
    <w:rsid w:val="002F05DB"/>
    <w:rsid w:val="002F0E67"/>
    <w:rsid w:val="002F1163"/>
    <w:rsid w:val="002F18C9"/>
    <w:rsid w:val="002F219E"/>
    <w:rsid w:val="002F2D00"/>
    <w:rsid w:val="002F3161"/>
    <w:rsid w:val="002F366A"/>
    <w:rsid w:val="002F3EEA"/>
    <w:rsid w:val="002F4528"/>
    <w:rsid w:val="002F50DB"/>
    <w:rsid w:val="002F5276"/>
    <w:rsid w:val="002F5517"/>
    <w:rsid w:val="002F7B0E"/>
    <w:rsid w:val="00300F31"/>
    <w:rsid w:val="003024EA"/>
    <w:rsid w:val="00305287"/>
    <w:rsid w:val="00305358"/>
    <w:rsid w:val="00305673"/>
    <w:rsid w:val="00306369"/>
    <w:rsid w:val="003063B6"/>
    <w:rsid w:val="0030650B"/>
    <w:rsid w:val="003102C7"/>
    <w:rsid w:val="00310D27"/>
    <w:rsid w:val="0031143C"/>
    <w:rsid w:val="00311826"/>
    <w:rsid w:val="00312C1A"/>
    <w:rsid w:val="00312DD1"/>
    <w:rsid w:val="003130FA"/>
    <w:rsid w:val="00313308"/>
    <w:rsid w:val="003144CA"/>
    <w:rsid w:val="00314884"/>
    <w:rsid w:val="003148F6"/>
    <w:rsid w:val="00314A30"/>
    <w:rsid w:val="003171FD"/>
    <w:rsid w:val="00317290"/>
    <w:rsid w:val="0031756C"/>
    <w:rsid w:val="003177B1"/>
    <w:rsid w:val="00320465"/>
    <w:rsid w:val="00321077"/>
    <w:rsid w:val="00322EDB"/>
    <w:rsid w:val="0032304B"/>
    <w:rsid w:val="00323A95"/>
    <w:rsid w:val="00324CA8"/>
    <w:rsid w:val="003268BB"/>
    <w:rsid w:val="00330072"/>
    <w:rsid w:val="00330B4E"/>
    <w:rsid w:val="00330E73"/>
    <w:rsid w:val="003311DD"/>
    <w:rsid w:val="0033176D"/>
    <w:rsid w:val="00333D6C"/>
    <w:rsid w:val="0033426F"/>
    <w:rsid w:val="00334CF7"/>
    <w:rsid w:val="00335911"/>
    <w:rsid w:val="00335A13"/>
    <w:rsid w:val="00335B60"/>
    <w:rsid w:val="00335E3D"/>
    <w:rsid w:val="00336046"/>
    <w:rsid w:val="003402E6"/>
    <w:rsid w:val="00340AAF"/>
    <w:rsid w:val="00340C8A"/>
    <w:rsid w:val="003428A5"/>
    <w:rsid w:val="003429B6"/>
    <w:rsid w:val="003436BE"/>
    <w:rsid w:val="003447EC"/>
    <w:rsid w:val="003449F6"/>
    <w:rsid w:val="00345FC0"/>
    <w:rsid w:val="003469FC"/>
    <w:rsid w:val="003472E7"/>
    <w:rsid w:val="00347800"/>
    <w:rsid w:val="00347B21"/>
    <w:rsid w:val="00347C14"/>
    <w:rsid w:val="00347C2A"/>
    <w:rsid w:val="003504B5"/>
    <w:rsid w:val="00350785"/>
    <w:rsid w:val="00350D16"/>
    <w:rsid w:val="00351A82"/>
    <w:rsid w:val="003522A4"/>
    <w:rsid w:val="003546A6"/>
    <w:rsid w:val="00354915"/>
    <w:rsid w:val="00354E6F"/>
    <w:rsid w:val="00356B37"/>
    <w:rsid w:val="003572AD"/>
    <w:rsid w:val="00357465"/>
    <w:rsid w:val="003577BE"/>
    <w:rsid w:val="00357A3F"/>
    <w:rsid w:val="003601A9"/>
    <w:rsid w:val="00362FCF"/>
    <w:rsid w:val="00363B11"/>
    <w:rsid w:val="00364637"/>
    <w:rsid w:val="0036468F"/>
    <w:rsid w:val="003654D9"/>
    <w:rsid w:val="00366993"/>
    <w:rsid w:val="00366D89"/>
    <w:rsid w:val="003706FA"/>
    <w:rsid w:val="0037079D"/>
    <w:rsid w:val="00370E0A"/>
    <w:rsid w:val="00371756"/>
    <w:rsid w:val="00371876"/>
    <w:rsid w:val="00371AC5"/>
    <w:rsid w:val="00371AE7"/>
    <w:rsid w:val="00371DAE"/>
    <w:rsid w:val="0037293C"/>
    <w:rsid w:val="00372C00"/>
    <w:rsid w:val="00373989"/>
    <w:rsid w:val="003758A3"/>
    <w:rsid w:val="003764F0"/>
    <w:rsid w:val="00376C20"/>
    <w:rsid w:val="00376EDF"/>
    <w:rsid w:val="00377A1D"/>
    <w:rsid w:val="00377B8D"/>
    <w:rsid w:val="003800A1"/>
    <w:rsid w:val="00381312"/>
    <w:rsid w:val="00382FAE"/>
    <w:rsid w:val="003832DC"/>
    <w:rsid w:val="00383DA5"/>
    <w:rsid w:val="00384541"/>
    <w:rsid w:val="00384563"/>
    <w:rsid w:val="00385AB2"/>
    <w:rsid w:val="00385C87"/>
    <w:rsid w:val="00386B61"/>
    <w:rsid w:val="00386B90"/>
    <w:rsid w:val="003878CD"/>
    <w:rsid w:val="00387F14"/>
    <w:rsid w:val="00391402"/>
    <w:rsid w:val="003918F4"/>
    <w:rsid w:val="00391F87"/>
    <w:rsid w:val="003924BD"/>
    <w:rsid w:val="00393338"/>
    <w:rsid w:val="00394FC5"/>
    <w:rsid w:val="0039524E"/>
    <w:rsid w:val="00396256"/>
    <w:rsid w:val="00396952"/>
    <w:rsid w:val="003971B2"/>
    <w:rsid w:val="0039733E"/>
    <w:rsid w:val="00397987"/>
    <w:rsid w:val="003A0737"/>
    <w:rsid w:val="003A146C"/>
    <w:rsid w:val="003A150D"/>
    <w:rsid w:val="003A1608"/>
    <w:rsid w:val="003A1B24"/>
    <w:rsid w:val="003A2A06"/>
    <w:rsid w:val="003A2B7A"/>
    <w:rsid w:val="003A376D"/>
    <w:rsid w:val="003A3A8B"/>
    <w:rsid w:val="003A3ACC"/>
    <w:rsid w:val="003A414B"/>
    <w:rsid w:val="003A4579"/>
    <w:rsid w:val="003A4C78"/>
    <w:rsid w:val="003A4E83"/>
    <w:rsid w:val="003A53CE"/>
    <w:rsid w:val="003A552B"/>
    <w:rsid w:val="003A5554"/>
    <w:rsid w:val="003A62D3"/>
    <w:rsid w:val="003A62F0"/>
    <w:rsid w:val="003A6CD0"/>
    <w:rsid w:val="003B1164"/>
    <w:rsid w:val="003B132E"/>
    <w:rsid w:val="003B139B"/>
    <w:rsid w:val="003B1738"/>
    <w:rsid w:val="003B3A50"/>
    <w:rsid w:val="003B3E4F"/>
    <w:rsid w:val="003B409D"/>
    <w:rsid w:val="003B448B"/>
    <w:rsid w:val="003B56A0"/>
    <w:rsid w:val="003B6027"/>
    <w:rsid w:val="003B7C7A"/>
    <w:rsid w:val="003C1E4E"/>
    <w:rsid w:val="003C23EC"/>
    <w:rsid w:val="003C3E62"/>
    <w:rsid w:val="003C4243"/>
    <w:rsid w:val="003C4558"/>
    <w:rsid w:val="003C4D3F"/>
    <w:rsid w:val="003D01E0"/>
    <w:rsid w:val="003D03EC"/>
    <w:rsid w:val="003D043D"/>
    <w:rsid w:val="003D0EF8"/>
    <w:rsid w:val="003D1455"/>
    <w:rsid w:val="003D2163"/>
    <w:rsid w:val="003D2840"/>
    <w:rsid w:val="003D2B72"/>
    <w:rsid w:val="003D42C7"/>
    <w:rsid w:val="003D4964"/>
    <w:rsid w:val="003D4DFE"/>
    <w:rsid w:val="003D6201"/>
    <w:rsid w:val="003D7765"/>
    <w:rsid w:val="003E000B"/>
    <w:rsid w:val="003E03F2"/>
    <w:rsid w:val="003E1518"/>
    <w:rsid w:val="003E3E67"/>
    <w:rsid w:val="003E42F6"/>
    <w:rsid w:val="003E48E7"/>
    <w:rsid w:val="003E5D66"/>
    <w:rsid w:val="003E6593"/>
    <w:rsid w:val="003E6A00"/>
    <w:rsid w:val="003E6E46"/>
    <w:rsid w:val="003E7C95"/>
    <w:rsid w:val="003E7D68"/>
    <w:rsid w:val="003E7DB5"/>
    <w:rsid w:val="003F0C76"/>
    <w:rsid w:val="003F0EA6"/>
    <w:rsid w:val="003F1437"/>
    <w:rsid w:val="003F16FC"/>
    <w:rsid w:val="003F1983"/>
    <w:rsid w:val="003F220A"/>
    <w:rsid w:val="003F2B9F"/>
    <w:rsid w:val="003F3790"/>
    <w:rsid w:val="003F41DE"/>
    <w:rsid w:val="003F448B"/>
    <w:rsid w:val="003F58F6"/>
    <w:rsid w:val="003F5E21"/>
    <w:rsid w:val="003F627A"/>
    <w:rsid w:val="003F6316"/>
    <w:rsid w:val="004008F1"/>
    <w:rsid w:val="0040098C"/>
    <w:rsid w:val="00401149"/>
    <w:rsid w:val="004012EF"/>
    <w:rsid w:val="00402720"/>
    <w:rsid w:val="00402985"/>
    <w:rsid w:val="00403BAA"/>
    <w:rsid w:val="0040454F"/>
    <w:rsid w:val="00406593"/>
    <w:rsid w:val="004066E2"/>
    <w:rsid w:val="004069B2"/>
    <w:rsid w:val="004102DA"/>
    <w:rsid w:val="00410408"/>
    <w:rsid w:val="00412192"/>
    <w:rsid w:val="00412C40"/>
    <w:rsid w:val="00413229"/>
    <w:rsid w:val="00414305"/>
    <w:rsid w:val="00416FF2"/>
    <w:rsid w:val="00417C90"/>
    <w:rsid w:val="00420E10"/>
    <w:rsid w:val="00421BC3"/>
    <w:rsid w:val="004228A3"/>
    <w:rsid w:val="004229AC"/>
    <w:rsid w:val="004229F3"/>
    <w:rsid w:val="00422CD8"/>
    <w:rsid w:val="00423D3B"/>
    <w:rsid w:val="00424172"/>
    <w:rsid w:val="004245A3"/>
    <w:rsid w:val="004245C4"/>
    <w:rsid w:val="00424A25"/>
    <w:rsid w:val="00424A48"/>
    <w:rsid w:val="004251AD"/>
    <w:rsid w:val="00425277"/>
    <w:rsid w:val="00425E18"/>
    <w:rsid w:val="00426118"/>
    <w:rsid w:val="004273E3"/>
    <w:rsid w:val="004274EC"/>
    <w:rsid w:val="00427917"/>
    <w:rsid w:val="0043216B"/>
    <w:rsid w:val="0043242C"/>
    <w:rsid w:val="004337BC"/>
    <w:rsid w:val="00434501"/>
    <w:rsid w:val="004346F3"/>
    <w:rsid w:val="00436238"/>
    <w:rsid w:val="00436F7D"/>
    <w:rsid w:val="0043711F"/>
    <w:rsid w:val="0044026F"/>
    <w:rsid w:val="0044158F"/>
    <w:rsid w:val="00441EB5"/>
    <w:rsid w:val="00442773"/>
    <w:rsid w:val="00442972"/>
    <w:rsid w:val="004431CC"/>
    <w:rsid w:val="0044341B"/>
    <w:rsid w:val="00443D84"/>
    <w:rsid w:val="00444F7D"/>
    <w:rsid w:val="00445007"/>
    <w:rsid w:val="004457E7"/>
    <w:rsid w:val="00446514"/>
    <w:rsid w:val="00446A9B"/>
    <w:rsid w:val="00446AEE"/>
    <w:rsid w:val="00446E8C"/>
    <w:rsid w:val="00446FED"/>
    <w:rsid w:val="00447A3F"/>
    <w:rsid w:val="0045201C"/>
    <w:rsid w:val="00452955"/>
    <w:rsid w:val="00452DD1"/>
    <w:rsid w:val="00452EEF"/>
    <w:rsid w:val="00453750"/>
    <w:rsid w:val="00453CD6"/>
    <w:rsid w:val="00454DDE"/>
    <w:rsid w:val="00455976"/>
    <w:rsid w:val="00455F31"/>
    <w:rsid w:val="00456668"/>
    <w:rsid w:val="00456BC4"/>
    <w:rsid w:val="00457B85"/>
    <w:rsid w:val="0046088D"/>
    <w:rsid w:val="00460FF4"/>
    <w:rsid w:val="00461636"/>
    <w:rsid w:val="00462AF9"/>
    <w:rsid w:val="00462F02"/>
    <w:rsid w:val="00463874"/>
    <w:rsid w:val="00466EDC"/>
    <w:rsid w:val="00467368"/>
    <w:rsid w:val="00467D25"/>
    <w:rsid w:val="00470697"/>
    <w:rsid w:val="00470901"/>
    <w:rsid w:val="00470E21"/>
    <w:rsid w:val="00470F59"/>
    <w:rsid w:val="00470FC6"/>
    <w:rsid w:val="0047127A"/>
    <w:rsid w:val="00473BBD"/>
    <w:rsid w:val="0047403A"/>
    <w:rsid w:val="00474161"/>
    <w:rsid w:val="0047461F"/>
    <w:rsid w:val="00474C36"/>
    <w:rsid w:val="004750D1"/>
    <w:rsid w:val="00475E38"/>
    <w:rsid w:val="00476360"/>
    <w:rsid w:val="00476F48"/>
    <w:rsid w:val="00477C7F"/>
    <w:rsid w:val="0048006F"/>
    <w:rsid w:val="00482BBB"/>
    <w:rsid w:val="00483F69"/>
    <w:rsid w:val="00484FE7"/>
    <w:rsid w:val="00485114"/>
    <w:rsid w:val="00485AE4"/>
    <w:rsid w:val="00486111"/>
    <w:rsid w:val="00486555"/>
    <w:rsid w:val="004865E6"/>
    <w:rsid w:val="00486FEF"/>
    <w:rsid w:val="0048767D"/>
    <w:rsid w:val="0049176F"/>
    <w:rsid w:val="004928CD"/>
    <w:rsid w:val="00492EA5"/>
    <w:rsid w:val="004931C8"/>
    <w:rsid w:val="00493247"/>
    <w:rsid w:val="0049511A"/>
    <w:rsid w:val="004A0053"/>
    <w:rsid w:val="004A0BD2"/>
    <w:rsid w:val="004A1A3C"/>
    <w:rsid w:val="004A2687"/>
    <w:rsid w:val="004A402F"/>
    <w:rsid w:val="004A643B"/>
    <w:rsid w:val="004A6761"/>
    <w:rsid w:val="004A7A61"/>
    <w:rsid w:val="004B0A8A"/>
    <w:rsid w:val="004B11E6"/>
    <w:rsid w:val="004B2B05"/>
    <w:rsid w:val="004B2BBA"/>
    <w:rsid w:val="004B3425"/>
    <w:rsid w:val="004B4D06"/>
    <w:rsid w:val="004B6B21"/>
    <w:rsid w:val="004B6E28"/>
    <w:rsid w:val="004B71F4"/>
    <w:rsid w:val="004B76B6"/>
    <w:rsid w:val="004B7EA1"/>
    <w:rsid w:val="004C019B"/>
    <w:rsid w:val="004C0B5E"/>
    <w:rsid w:val="004C0FF2"/>
    <w:rsid w:val="004C16C3"/>
    <w:rsid w:val="004C16F8"/>
    <w:rsid w:val="004C3E66"/>
    <w:rsid w:val="004C4244"/>
    <w:rsid w:val="004C63EE"/>
    <w:rsid w:val="004C69F0"/>
    <w:rsid w:val="004D05D8"/>
    <w:rsid w:val="004D1073"/>
    <w:rsid w:val="004D1EE6"/>
    <w:rsid w:val="004D238B"/>
    <w:rsid w:val="004D3182"/>
    <w:rsid w:val="004D39A3"/>
    <w:rsid w:val="004D3AC9"/>
    <w:rsid w:val="004D6234"/>
    <w:rsid w:val="004D6EDD"/>
    <w:rsid w:val="004D7034"/>
    <w:rsid w:val="004E06BE"/>
    <w:rsid w:val="004E3A45"/>
    <w:rsid w:val="004E3B7D"/>
    <w:rsid w:val="004E3E3E"/>
    <w:rsid w:val="004E4673"/>
    <w:rsid w:val="004E4A32"/>
    <w:rsid w:val="004E5219"/>
    <w:rsid w:val="004E5753"/>
    <w:rsid w:val="004E7A5D"/>
    <w:rsid w:val="004F10CA"/>
    <w:rsid w:val="004F1E3D"/>
    <w:rsid w:val="004F4675"/>
    <w:rsid w:val="004F557E"/>
    <w:rsid w:val="004F7762"/>
    <w:rsid w:val="00500AD9"/>
    <w:rsid w:val="00500DD0"/>
    <w:rsid w:val="0050143A"/>
    <w:rsid w:val="00501570"/>
    <w:rsid w:val="005017DA"/>
    <w:rsid w:val="0050411A"/>
    <w:rsid w:val="0050472D"/>
    <w:rsid w:val="005049C1"/>
    <w:rsid w:val="00505C1E"/>
    <w:rsid w:val="0050619E"/>
    <w:rsid w:val="005069E2"/>
    <w:rsid w:val="00506B0D"/>
    <w:rsid w:val="00506BCB"/>
    <w:rsid w:val="00506DE6"/>
    <w:rsid w:val="00506E51"/>
    <w:rsid w:val="00506FBA"/>
    <w:rsid w:val="00507F86"/>
    <w:rsid w:val="0051029C"/>
    <w:rsid w:val="00512098"/>
    <w:rsid w:val="005131DA"/>
    <w:rsid w:val="00513C0B"/>
    <w:rsid w:val="005146EB"/>
    <w:rsid w:val="0051491B"/>
    <w:rsid w:val="00515821"/>
    <w:rsid w:val="00516764"/>
    <w:rsid w:val="005169D3"/>
    <w:rsid w:val="00516F75"/>
    <w:rsid w:val="00517318"/>
    <w:rsid w:val="005202E9"/>
    <w:rsid w:val="005205E3"/>
    <w:rsid w:val="0052138B"/>
    <w:rsid w:val="005214BE"/>
    <w:rsid w:val="005219AA"/>
    <w:rsid w:val="00521BB4"/>
    <w:rsid w:val="00522736"/>
    <w:rsid w:val="005235B4"/>
    <w:rsid w:val="00524565"/>
    <w:rsid w:val="00525585"/>
    <w:rsid w:val="0052657B"/>
    <w:rsid w:val="005312B1"/>
    <w:rsid w:val="00532D1A"/>
    <w:rsid w:val="00533430"/>
    <w:rsid w:val="00533E80"/>
    <w:rsid w:val="005344B3"/>
    <w:rsid w:val="00534869"/>
    <w:rsid w:val="005349D3"/>
    <w:rsid w:val="00534D4B"/>
    <w:rsid w:val="0053515E"/>
    <w:rsid w:val="00535513"/>
    <w:rsid w:val="005371D2"/>
    <w:rsid w:val="00537528"/>
    <w:rsid w:val="00537AF4"/>
    <w:rsid w:val="00540069"/>
    <w:rsid w:val="0054034E"/>
    <w:rsid w:val="0054051F"/>
    <w:rsid w:val="00542ED7"/>
    <w:rsid w:val="00545A76"/>
    <w:rsid w:val="005506C7"/>
    <w:rsid w:val="00550E39"/>
    <w:rsid w:val="005514AA"/>
    <w:rsid w:val="00552460"/>
    <w:rsid w:val="0055247D"/>
    <w:rsid w:val="0055434F"/>
    <w:rsid w:val="0055500E"/>
    <w:rsid w:val="005557B3"/>
    <w:rsid w:val="00555A68"/>
    <w:rsid w:val="0055675E"/>
    <w:rsid w:val="0055689F"/>
    <w:rsid w:val="00556F21"/>
    <w:rsid w:val="005574C7"/>
    <w:rsid w:val="005603EF"/>
    <w:rsid w:val="00561349"/>
    <w:rsid w:val="00562359"/>
    <w:rsid w:val="00562AA1"/>
    <w:rsid w:val="00562B8C"/>
    <w:rsid w:val="00562C69"/>
    <w:rsid w:val="00563198"/>
    <w:rsid w:val="005632CE"/>
    <w:rsid w:val="0056359C"/>
    <w:rsid w:val="00564098"/>
    <w:rsid w:val="0056474E"/>
    <w:rsid w:val="005647EA"/>
    <w:rsid w:val="005657FC"/>
    <w:rsid w:val="00565A8B"/>
    <w:rsid w:val="00565F24"/>
    <w:rsid w:val="00567054"/>
    <w:rsid w:val="00567294"/>
    <w:rsid w:val="00567A9A"/>
    <w:rsid w:val="0057003C"/>
    <w:rsid w:val="00570240"/>
    <w:rsid w:val="00570FEC"/>
    <w:rsid w:val="00571236"/>
    <w:rsid w:val="005712CA"/>
    <w:rsid w:val="005714C0"/>
    <w:rsid w:val="00571902"/>
    <w:rsid w:val="00571A8C"/>
    <w:rsid w:val="00571CF2"/>
    <w:rsid w:val="00572427"/>
    <w:rsid w:val="0057377D"/>
    <w:rsid w:val="00573A37"/>
    <w:rsid w:val="00573DBC"/>
    <w:rsid w:val="00574E14"/>
    <w:rsid w:val="005771F8"/>
    <w:rsid w:val="00580518"/>
    <w:rsid w:val="00581040"/>
    <w:rsid w:val="0058105E"/>
    <w:rsid w:val="00581FB1"/>
    <w:rsid w:val="0058350C"/>
    <w:rsid w:val="00584A6C"/>
    <w:rsid w:val="005851BC"/>
    <w:rsid w:val="00585DF6"/>
    <w:rsid w:val="00585E04"/>
    <w:rsid w:val="0058677F"/>
    <w:rsid w:val="005910DD"/>
    <w:rsid w:val="00591FC1"/>
    <w:rsid w:val="005920BC"/>
    <w:rsid w:val="005940C1"/>
    <w:rsid w:val="005943BC"/>
    <w:rsid w:val="00594746"/>
    <w:rsid w:val="00595599"/>
    <w:rsid w:val="0059566C"/>
    <w:rsid w:val="00595711"/>
    <w:rsid w:val="0059585E"/>
    <w:rsid w:val="005A1916"/>
    <w:rsid w:val="005A2209"/>
    <w:rsid w:val="005A3156"/>
    <w:rsid w:val="005A53DF"/>
    <w:rsid w:val="005A6185"/>
    <w:rsid w:val="005B0130"/>
    <w:rsid w:val="005B052E"/>
    <w:rsid w:val="005B0969"/>
    <w:rsid w:val="005B0B2E"/>
    <w:rsid w:val="005B125E"/>
    <w:rsid w:val="005B127E"/>
    <w:rsid w:val="005B1355"/>
    <w:rsid w:val="005B220B"/>
    <w:rsid w:val="005B2704"/>
    <w:rsid w:val="005B2E19"/>
    <w:rsid w:val="005B66D2"/>
    <w:rsid w:val="005B7842"/>
    <w:rsid w:val="005C0AB5"/>
    <w:rsid w:val="005C1AC7"/>
    <w:rsid w:val="005C20A4"/>
    <w:rsid w:val="005C2356"/>
    <w:rsid w:val="005C2C5D"/>
    <w:rsid w:val="005C4591"/>
    <w:rsid w:val="005C4796"/>
    <w:rsid w:val="005C4AB3"/>
    <w:rsid w:val="005C6BDD"/>
    <w:rsid w:val="005C6D0C"/>
    <w:rsid w:val="005C72CB"/>
    <w:rsid w:val="005C768E"/>
    <w:rsid w:val="005D04DB"/>
    <w:rsid w:val="005D0523"/>
    <w:rsid w:val="005D11B7"/>
    <w:rsid w:val="005D1368"/>
    <w:rsid w:val="005D35BC"/>
    <w:rsid w:val="005D3AA0"/>
    <w:rsid w:val="005D4A42"/>
    <w:rsid w:val="005D57F1"/>
    <w:rsid w:val="005D64F9"/>
    <w:rsid w:val="005D680C"/>
    <w:rsid w:val="005D77ED"/>
    <w:rsid w:val="005D7833"/>
    <w:rsid w:val="005E06D3"/>
    <w:rsid w:val="005E1DBE"/>
    <w:rsid w:val="005E27C0"/>
    <w:rsid w:val="005E36F2"/>
    <w:rsid w:val="005E4F1C"/>
    <w:rsid w:val="005E4FC9"/>
    <w:rsid w:val="005F097D"/>
    <w:rsid w:val="005F1004"/>
    <w:rsid w:val="005F11D5"/>
    <w:rsid w:val="005F15A6"/>
    <w:rsid w:val="005F174C"/>
    <w:rsid w:val="005F1E92"/>
    <w:rsid w:val="005F1FAE"/>
    <w:rsid w:val="005F1FC2"/>
    <w:rsid w:val="005F35D0"/>
    <w:rsid w:val="005F41B2"/>
    <w:rsid w:val="005F42AD"/>
    <w:rsid w:val="005F4301"/>
    <w:rsid w:val="005F4D01"/>
    <w:rsid w:val="005F507D"/>
    <w:rsid w:val="005F52FC"/>
    <w:rsid w:val="005F56A6"/>
    <w:rsid w:val="005F6035"/>
    <w:rsid w:val="005F6041"/>
    <w:rsid w:val="005F797B"/>
    <w:rsid w:val="005F7B42"/>
    <w:rsid w:val="005F7BC0"/>
    <w:rsid w:val="005F7E99"/>
    <w:rsid w:val="00600492"/>
    <w:rsid w:val="00601081"/>
    <w:rsid w:val="006012C6"/>
    <w:rsid w:val="0060145D"/>
    <w:rsid w:val="00602B8A"/>
    <w:rsid w:val="0060300C"/>
    <w:rsid w:val="00603239"/>
    <w:rsid w:val="0060473D"/>
    <w:rsid w:val="006053DC"/>
    <w:rsid w:val="00605AF2"/>
    <w:rsid w:val="006067CC"/>
    <w:rsid w:val="00607A61"/>
    <w:rsid w:val="00607C0F"/>
    <w:rsid w:val="00610DDA"/>
    <w:rsid w:val="00612380"/>
    <w:rsid w:val="006127D4"/>
    <w:rsid w:val="00612E21"/>
    <w:rsid w:val="00614220"/>
    <w:rsid w:val="00614547"/>
    <w:rsid w:val="00614D4B"/>
    <w:rsid w:val="00616171"/>
    <w:rsid w:val="00616DFB"/>
    <w:rsid w:val="00617630"/>
    <w:rsid w:val="00617B27"/>
    <w:rsid w:val="00617E65"/>
    <w:rsid w:val="00620346"/>
    <w:rsid w:val="0062074A"/>
    <w:rsid w:val="00620AC9"/>
    <w:rsid w:val="00622516"/>
    <w:rsid w:val="00622C68"/>
    <w:rsid w:val="00623125"/>
    <w:rsid w:val="0062321A"/>
    <w:rsid w:val="006232AB"/>
    <w:rsid w:val="006235E3"/>
    <w:rsid w:val="006241EE"/>
    <w:rsid w:val="00624CB8"/>
    <w:rsid w:val="00624D75"/>
    <w:rsid w:val="006252C4"/>
    <w:rsid w:val="00625C8F"/>
    <w:rsid w:val="00626DF2"/>
    <w:rsid w:val="00627ACD"/>
    <w:rsid w:val="00627DF4"/>
    <w:rsid w:val="00630383"/>
    <w:rsid w:val="00630B29"/>
    <w:rsid w:val="006315C9"/>
    <w:rsid w:val="006316B3"/>
    <w:rsid w:val="00631F99"/>
    <w:rsid w:val="00632089"/>
    <w:rsid w:val="00633DA7"/>
    <w:rsid w:val="00634F89"/>
    <w:rsid w:val="006357BD"/>
    <w:rsid w:val="006358DF"/>
    <w:rsid w:val="00635DB4"/>
    <w:rsid w:val="00637E61"/>
    <w:rsid w:val="006408DC"/>
    <w:rsid w:val="0064095D"/>
    <w:rsid w:val="006413AD"/>
    <w:rsid w:val="006422C6"/>
    <w:rsid w:val="00643A7A"/>
    <w:rsid w:val="0064545A"/>
    <w:rsid w:val="00645641"/>
    <w:rsid w:val="006467D9"/>
    <w:rsid w:val="00647D0B"/>
    <w:rsid w:val="006503F8"/>
    <w:rsid w:val="00650D0F"/>
    <w:rsid w:val="00651856"/>
    <w:rsid w:val="00651EAE"/>
    <w:rsid w:val="006521E7"/>
    <w:rsid w:val="006521F2"/>
    <w:rsid w:val="00652646"/>
    <w:rsid w:val="006538F0"/>
    <w:rsid w:val="006542D9"/>
    <w:rsid w:val="00654FED"/>
    <w:rsid w:val="0065506A"/>
    <w:rsid w:val="0065579F"/>
    <w:rsid w:val="006566CE"/>
    <w:rsid w:val="006603AA"/>
    <w:rsid w:val="006622E1"/>
    <w:rsid w:val="00664CD1"/>
    <w:rsid w:val="006651F5"/>
    <w:rsid w:val="00666397"/>
    <w:rsid w:val="00666B68"/>
    <w:rsid w:val="00666D75"/>
    <w:rsid w:val="0066737C"/>
    <w:rsid w:val="00670351"/>
    <w:rsid w:val="006706AA"/>
    <w:rsid w:val="00671892"/>
    <w:rsid w:val="006718A2"/>
    <w:rsid w:val="006718B7"/>
    <w:rsid w:val="00672223"/>
    <w:rsid w:val="00672632"/>
    <w:rsid w:val="00673154"/>
    <w:rsid w:val="00673A1F"/>
    <w:rsid w:val="00673C69"/>
    <w:rsid w:val="006746B2"/>
    <w:rsid w:val="0067540D"/>
    <w:rsid w:val="00675BE4"/>
    <w:rsid w:val="00676653"/>
    <w:rsid w:val="00676B15"/>
    <w:rsid w:val="00676C7D"/>
    <w:rsid w:val="006828B0"/>
    <w:rsid w:val="0068365D"/>
    <w:rsid w:val="00684161"/>
    <w:rsid w:val="0068430C"/>
    <w:rsid w:val="00685237"/>
    <w:rsid w:val="006867C4"/>
    <w:rsid w:val="006878C6"/>
    <w:rsid w:val="00687B90"/>
    <w:rsid w:val="00690AE2"/>
    <w:rsid w:val="00690BB8"/>
    <w:rsid w:val="0069144C"/>
    <w:rsid w:val="0069161A"/>
    <w:rsid w:val="0069189C"/>
    <w:rsid w:val="00691E28"/>
    <w:rsid w:val="006934E8"/>
    <w:rsid w:val="006954BD"/>
    <w:rsid w:val="006965EF"/>
    <w:rsid w:val="006978B2"/>
    <w:rsid w:val="00697DD7"/>
    <w:rsid w:val="006A0BB0"/>
    <w:rsid w:val="006A0E75"/>
    <w:rsid w:val="006A257E"/>
    <w:rsid w:val="006A2EF2"/>
    <w:rsid w:val="006A451F"/>
    <w:rsid w:val="006A4C29"/>
    <w:rsid w:val="006A54FA"/>
    <w:rsid w:val="006A67C2"/>
    <w:rsid w:val="006A6A31"/>
    <w:rsid w:val="006A6BFD"/>
    <w:rsid w:val="006A7FB1"/>
    <w:rsid w:val="006B0BCD"/>
    <w:rsid w:val="006B0CBE"/>
    <w:rsid w:val="006B0D95"/>
    <w:rsid w:val="006B0D9C"/>
    <w:rsid w:val="006B1969"/>
    <w:rsid w:val="006B285D"/>
    <w:rsid w:val="006B2F1E"/>
    <w:rsid w:val="006B3DD7"/>
    <w:rsid w:val="006B48F1"/>
    <w:rsid w:val="006B6893"/>
    <w:rsid w:val="006B6E86"/>
    <w:rsid w:val="006C200E"/>
    <w:rsid w:val="006C270C"/>
    <w:rsid w:val="006C2D21"/>
    <w:rsid w:val="006C4AFC"/>
    <w:rsid w:val="006C510C"/>
    <w:rsid w:val="006C5D92"/>
    <w:rsid w:val="006C60A2"/>
    <w:rsid w:val="006C6193"/>
    <w:rsid w:val="006C6DC4"/>
    <w:rsid w:val="006C7558"/>
    <w:rsid w:val="006C7CC7"/>
    <w:rsid w:val="006D2426"/>
    <w:rsid w:val="006D3223"/>
    <w:rsid w:val="006D397C"/>
    <w:rsid w:val="006D3FE4"/>
    <w:rsid w:val="006D4BBE"/>
    <w:rsid w:val="006D5430"/>
    <w:rsid w:val="006D62AC"/>
    <w:rsid w:val="006D63EF"/>
    <w:rsid w:val="006D67D5"/>
    <w:rsid w:val="006D6B08"/>
    <w:rsid w:val="006D6E11"/>
    <w:rsid w:val="006D71AC"/>
    <w:rsid w:val="006D7BBB"/>
    <w:rsid w:val="006D7CA8"/>
    <w:rsid w:val="006E0282"/>
    <w:rsid w:val="006E1EE7"/>
    <w:rsid w:val="006E2FE4"/>
    <w:rsid w:val="006E36C6"/>
    <w:rsid w:val="006E3B73"/>
    <w:rsid w:val="006E4CAF"/>
    <w:rsid w:val="006E5D33"/>
    <w:rsid w:val="006E5DCF"/>
    <w:rsid w:val="006E6BA8"/>
    <w:rsid w:val="006E7570"/>
    <w:rsid w:val="006F064B"/>
    <w:rsid w:val="006F064F"/>
    <w:rsid w:val="006F12EE"/>
    <w:rsid w:val="006F18FE"/>
    <w:rsid w:val="006F1DE8"/>
    <w:rsid w:val="006F1F98"/>
    <w:rsid w:val="006F21C7"/>
    <w:rsid w:val="006F2252"/>
    <w:rsid w:val="006F259F"/>
    <w:rsid w:val="006F3D72"/>
    <w:rsid w:val="006F3FB1"/>
    <w:rsid w:val="006F4B94"/>
    <w:rsid w:val="006F511B"/>
    <w:rsid w:val="006F514E"/>
    <w:rsid w:val="006F5743"/>
    <w:rsid w:val="006F58EB"/>
    <w:rsid w:val="006F5A4F"/>
    <w:rsid w:val="006F5B0B"/>
    <w:rsid w:val="006F6130"/>
    <w:rsid w:val="006F6B71"/>
    <w:rsid w:val="006F6C14"/>
    <w:rsid w:val="006F6CFF"/>
    <w:rsid w:val="006F6EB8"/>
    <w:rsid w:val="006F72DD"/>
    <w:rsid w:val="006F763D"/>
    <w:rsid w:val="006F7E3B"/>
    <w:rsid w:val="00700084"/>
    <w:rsid w:val="0070393B"/>
    <w:rsid w:val="00704BC7"/>
    <w:rsid w:val="007051AF"/>
    <w:rsid w:val="00705C15"/>
    <w:rsid w:val="00705E84"/>
    <w:rsid w:val="00705FA1"/>
    <w:rsid w:val="00707E83"/>
    <w:rsid w:val="007102B3"/>
    <w:rsid w:val="00710A6A"/>
    <w:rsid w:val="00711599"/>
    <w:rsid w:val="007116B3"/>
    <w:rsid w:val="0071183D"/>
    <w:rsid w:val="00711E45"/>
    <w:rsid w:val="00711F8D"/>
    <w:rsid w:val="00712D9A"/>
    <w:rsid w:val="00713731"/>
    <w:rsid w:val="0071377B"/>
    <w:rsid w:val="00713C28"/>
    <w:rsid w:val="00715D41"/>
    <w:rsid w:val="007165BE"/>
    <w:rsid w:val="007166EB"/>
    <w:rsid w:val="007200FA"/>
    <w:rsid w:val="00721635"/>
    <w:rsid w:val="0072283C"/>
    <w:rsid w:val="00723323"/>
    <w:rsid w:val="00723530"/>
    <w:rsid w:val="00723709"/>
    <w:rsid w:val="007258A0"/>
    <w:rsid w:val="00725CC4"/>
    <w:rsid w:val="007266BE"/>
    <w:rsid w:val="00726958"/>
    <w:rsid w:val="00727D4D"/>
    <w:rsid w:val="00731322"/>
    <w:rsid w:val="00731E30"/>
    <w:rsid w:val="0073217A"/>
    <w:rsid w:val="00732BC3"/>
    <w:rsid w:val="00736CDD"/>
    <w:rsid w:val="00736FEF"/>
    <w:rsid w:val="00737516"/>
    <w:rsid w:val="00740CAF"/>
    <w:rsid w:val="00741230"/>
    <w:rsid w:val="00741381"/>
    <w:rsid w:val="0074310F"/>
    <w:rsid w:val="00743261"/>
    <w:rsid w:val="0074502E"/>
    <w:rsid w:val="0074594D"/>
    <w:rsid w:val="00745C1D"/>
    <w:rsid w:val="007476C9"/>
    <w:rsid w:val="007501A4"/>
    <w:rsid w:val="00750837"/>
    <w:rsid w:val="00750E73"/>
    <w:rsid w:val="00750FBE"/>
    <w:rsid w:val="007517AB"/>
    <w:rsid w:val="007517C3"/>
    <w:rsid w:val="00751F23"/>
    <w:rsid w:val="00751FE8"/>
    <w:rsid w:val="007559F6"/>
    <w:rsid w:val="007566B3"/>
    <w:rsid w:val="007573D2"/>
    <w:rsid w:val="007577AC"/>
    <w:rsid w:val="00757C74"/>
    <w:rsid w:val="00760036"/>
    <w:rsid w:val="00760C49"/>
    <w:rsid w:val="00760D0D"/>
    <w:rsid w:val="00761117"/>
    <w:rsid w:val="007621D5"/>
    <w:rsid w:val="00762315"/>
    <w:rsid w:val="007626A2"/>
    <w:rsid w:val="00763400"/>
    <w:rsid w:val="00764D80"/>
    <w:rsid w:val="007651F0"/>
    <w:rsid w:val="00765D32"/>
    <w:rsid w:val="007663A7"/>
    <w:rsid w:val="00766672"/>
    <w:rsid w:val="007705A1"/>
    <w:rsid w:val="00770F43"/>
    <w:rsid w:val="00771468"/>
    <w:rsid w:val="007719AC"/>
    <w:rsid w:val="00771C40"/>
    <w:rsid w:val="0077202D"/>
    <w:rsid w:val="00772393"/>
    <w:rsid w:val="00773686"/>
    <w:rsid w:val="00773839"/>
    <w:rsid w:val="00776AD0"/>
    <w:rsid w:val="0078057E"/>
    <w:rsid w:val="00780883"/>
    <w:rsid w:val="00782F79"/>
    <w:rsid w:val="007832D8"/>
    <w:rsid w:val="00783D77"/>
    <w:rsid w:val="007866A9"/>
    <w:rsid w:val="00787574"/>
    <w:rsid w:val="00787A57"/>
    <w:rsid w:val="00787B7D"/>
    <w:rsid w:val="00790647"/>
    <w:rsid w:val="00790759"/>
    <w:rsid w:val="00792D48"/>
    <w:rsid w:val="00793203"/>
    <w:rsid w:val="00794253"/>
    <w:rsid w:val="00794A1E"/>
    <w:rsid w:val="007950CE"/>
    <w:rsid w:val="00795931"/>
    <w:rsid w:val="00796061"/>
    <w:rsid w:val="007962B1"/>
    <w:rsid w:val="00796771"/>
    <w:rsid w:val="00796A2A"/>
    <w:rsid w:val="00796A38"/>
    <w:rsid w:val="00797222"/>
    <w:rsid w:val="007973F4"/>
    <w:rsid w:val="00797C01"/>
    <w:rsid w:val="007A053E"/>
    <w:rsid w:val="007A0644"/>
    <w:rsid w:val="007A0BDF"/>
    <w:rsid w:val="007A0DD7"/>
    <w:rsid w:val="007A2A69"/>
    <w:rsid w:val="007A34A7"/>
    <w:rsid w:val="007A3BED"/>
    <w:rsid w:val="007A489B"/>
    <w:rsid w:val="007A5D3C"/>
    <w:rsid w:val="007A5FDD"/>
    <w:rsid w:val="007A627F"/>
    <w:rsid w:val="007A6821"/>
    <w:rsid w:val="007B055F"/>
    <w:rsid w:val="007B0BAC"/>
    <w:rsid w:val="007B118F"/>
    <w:rsid w:val="007B13C6"/>
    <w:rsid w:val="007B1886"/>
    <w:rsid w:val="007B2D43"/>
    <w:rsid w:val="007B3EE9"/>
    <w:rsid w:val="007B4B41"/>
    <w:rsid w:val="007B4BD7"/>
    <w:rsid w:val="007B5C90"/>
    <w:rsid w:val="007B6028"/>
    <w:rsid w:val="007B658A"/>
    <w:rsid w:val="007B72AF"/>
    <w:rsid w:val="007B7B40"/>
    <w:rsid w:val="007B7C27"/>
    <w:rsid w:val="007C0BA7"/>
    <w:rsid w:val="007C1244"/>
    <w:rsid w:val="007C1A79"/>
    <w:rsid w:val="007C1A92"/>
    <w:rsid w:val="007C2663"/>
    <w:rsid w:val="007C30EA"/>
    <w:rsid w:val="007C33E4"/>
    <w:rsid w:val="007C41B3"/>
    <w:rsid w:val="007C44F4"/>
    <w:rsid w:val="007C4841"/>
    <w:rsid w:val="007C5C75"/>
    <w:rsid w:val="007C6BFB"/>
    <w:rsid w:val="007C6C95"/>
    <w:rsid w:val="007C7AC0"/>
    <w:rsid w:val="007C7C44"/>
    <w:rsid w:val="007D0764"/>
    <w:rsid w:val="007D0E38"/>
    <w:rsid w:val="007D1B6E"/>
    <w:rsid w:val="007D1E74"/>
    <w:rsid w:val="007D1F03"/>
    <w:rsid w:val="007D2587"/>
    <w:rsid w:val="007D2DC4"/>
    <w:rsid w:val="007D34C8"/>
    <w:rsid w:val="007D36F2"/>
    <w:rsid w:val="007D41FE"/>
    <w:rsid w:val="007D5A25"/>
    <w:rsid w:val="007D69EA"/>
    <w:rsid w:val="007E0E51"/>
    <w:rsid w:val="007E0F24"/>
    <w:rsid w:val="007E17B1"/>
    <w:rsid w:val="007E1DFC"/>
    <w:rsid w:val="007E242F"/>
    <w:rsid w:val="007E27C0"/>
    <w:rsid w:val="007E28FE"/>
    <w:rsid w:val="007E3871"/>
    <w:rsid w:val="007E3C82"/>
    <w:rsid w:val="007E4716"/>
    <w:rsid w:val="007E4C13"/>
    <w:rsid w:val="007E6E32"/>
    <w:rsid w:val="007E7487"/>
    <w:rsid w:val="007E771D"/>
    <w:rsid w:val="007F0619"/>
    <w:rsid w:val="007F15D9"/>
    <w:rsid w:val="007F1C7B"/>
    <w:rsid w:val="007F2F81"/>
    <w:rsid w:val="007F3DA7"/>
    <w:rsid w:val="007F4203"/>
    <w:rsid w:val="007F4290"/>
    <w:rsid w:val="007F502E"/>
    <w:rsid w:val="007F5A4E"/>
    <w:rsid w:val="007F65F6"/>
    <w:rsid w:val="007F6A42"/>
    <w:rsid w:val="007F6C34"/>
    <w:rsid w:val="007F7825"/>
    <w:rsid w:val="007F7A9A"/>
    <w:rsid w:val="008013CA"/>
    <w:rsid w:val="00801995"/>
    <w:rsid w:val="00801F83"/>
    <w:rsid w:val="00802812"/>
    <w:rsid w:val="00802E86"/>
    <w:rsid w:val="00803526"/>
    <w:rsid w:val="00804E2C"/>
    <w:rsid w:val="008056CF"/>
    <w:rsid w:val="00805DA3"/>
    <w:rsid w:val="00805EB0"/>
    <w:rsid w:val="00806C7C"/>
    <w:rsid w:val="00806E35"/>
    <w:rsid w:val="0080728E"/>
    <w:rsid w:val="00810BA0"/>
    <w:rsid w:val="00811CC1"/>
    <w:rsid w:val="00811DC7"/>
    <w:rsid w:val="00812EF1"/>
    <w:rsid w:val="00813158"/>
    <w:rsid w:val="00814945"/>
    <w:rsid w:val="00814985"/>
    <w:rsid w:val="008155A0"/>
    <w:rsid w:val="008159D8"/>
    <w:rsid w:val="008160BF"/>
    <w:rsid w:val="00816C81"/>
    <w:rsid w:val="00816F96"/>
    <w:rsid w:val="008175D4"/>
    <w:rsid w:val="0081762D"/>
    <w:rsid w:val="008223C4"/>
    <w:rsid w:val="00822AB7"/>
    <w:rsid w:val="00822C19"/>
    <w:rsid w:val="00823AF8"/>
    <w:rsid w:val="00824E35"/>
    <w:rsid w:val="0082692A"/>
    <w:rsid w:val="00830500"/>
    <w:rsid w:val="00830957"/>
    <w:rsid w:val="00832363"/>
    <w:rsid w:val="00832ADC"/>
    <w:rsid w:val="008343F2"/>
    <w:rsid w:val="00835293"/>
    <w:rsid w:val="00835356"/>
    <w:rsid w:val="00836941"/>
    <w:rsid w:val="00836D5A"/>
    <w:rsid w:val="0083795A"/>
    <w:rsid w:val="00837C9F"/>
    <w:rsid w:val="008413BD"/>
    <w:rsid w:val="00841A0B"/>
    <w:rsid w:val="00841AA1"/>
    <w:rsid w:val="00843379"/>
    <w:rsid w:val="008436F0"/>
    <w:rsid w:val="00843DAA"/>
    <w:rsid w:val="00843E71"/>
    <w:rsid w:val="00843F40"/>
    <w:rsid w:val="00845019"/>
    <w:rsid w:val="00845A46"/>
    <w:rsid w:val="008505B6"/>
    <w:rsid w:val="00850AD1"/>
    <w:rsid w:val="00851A3E"/>
    <w:rsid w:val="00852259"/>
    <w:rsid w:val="00852293"/>
    <w:rsid w:val="008529ED"/>
    <w:rsid w:val="00853419"/>
    <w:rsid w:val="0085368A"/>
    <w:rsid w:val="00853691"/>
    <w:rsid w:val="00853E87"/>
    <w:rsid w:val="0085423E"/>
    <w:rsid w:val="00855CBD"/>
    <w:rsid w:val="0085666A"/>
    <w:rsid w:val="00856F99"/>
    <w:rsid w:val="008570F5"/>
    <w:rsid w:val="00857625"/>
    <w:rsid w:val="00857E3C"/>
    <w:rsid w:val="00860FE6"/>
    <w:rsid w:val="008615CB"/>
    <w:rsid w:val="00861C29"/>
    <w:rsid w:val="00861D18"/>
    <w:rsid w:val="00862A37"/>
    <w:rsid w:val="00863405"/>
    <w:rsid w:val="008636BD"/>
    <w:rsid w:val="008640D5"/>
    <w:rsid w:val="00864683"/>
    <w:rsid w:val="00864D17"/>
    <w:rsid w:val="0086549D"/>
    <w:rsid w:val="0086572D"/>
    <w:rsid w:val="008676B8"/>
    <w:rsid w:val="00871436"/>
    <w:rsid w:val="008719DB"/>
    <w:rsid w:val="00872250"/>
    <w:rsid w:val="00872ABB"/>
    <w:rsid w:val="00872CFC"/>
    <w:rsid w:val="008731B8"/>
    <w:rsid w:val="0087381D"/>
    <w:rsid w:val="00873D16"/>
    <w:rsid w:val="00873D49"/>
    <w:rsid w:val="008748DF"/>
    <w:rsid w:val="00875049"/>
    <w:rsid w:val="00875CB9"/>
    <w:rsid w:val="00875F0E"/>
    <w:rsid w:val="0087752A"/>
    <w:rsid w:val="00880BCF"/>
    <w:rsid w:val="00880F6C"/>
    <w:rsid w:val="00881E1B"/>
    <w:rsid w:val="008837C4"/>
    <w:rsid w:val="008846F2"/>
    <w:rsid w:val="008855E2"/>
    <w:rsid w:val="00885AAD"/>
    <w:rsid w:val="00886521"/>
    <w:rsid w:val="00886636"/>
    <w:rsid w:val="00886648"/>
    <w:rsid w:val="00886EB2"/>
    <w:rsid w:val="00887886"/>
    <w:rsid w:val="008919CA"/>
    <w:rsid w:val="00891F25"/>
    <w:rsid w:val="008936F1"/>
    <w:rsid w:val="008937A3"/>
    <w:rsid w:val="008943A1"/>
    <w:rsid w:val="00894705"/>
    <w:rsid w:val="00894EF9"/>
    <w:rsid w:val="0089509A"/>
    <w:rsid w:val="008957E2"/>
    <w:rsid w:val="00895C60"/>
    <w:rsid w:val="00897CBE"/>
    <w:rsid w:val="008A1086"/>
    <w:rsid w:val="008A196C"/>
    <w:rsid w:val="008A1E93"/>
    <w:rsid w:val="008A2A33"/>
    <w:rsid w:val="008A3451"/>
    <w:rsid w:val="008A4FE1"/>
    <w:rsid w:val="008A5B52"/>
    <w:rsid w:val="008A5E28"/>
    <w:rsid w:val="008A6369"/>
    <w:rsid w:val="008A64DE"/>
    <w:rsid w:val="008A798C"/>
    <w:rsid w:val="008B148B"/>
    <w:rsid w:val="008B3CA8"/>
    <w:rsid w:val="008B3D8D"/>
    <w:rsid w:val="008B4198"/>
    <w:rsid w:val="008B4609"/>
    <w:rsid w:val="008B4CD3"/>
    <w:rsid w:val="008B50B6"/>
    <w:rsid w:val="008B5F0A"/>
    <w:rsid w:val="008B667A"/>
    <w:rsid w:val="008B725C"/>
    <w:rsid w:val="008B7AD9"/>
    <w:rsid w:val="008C0157"/>
    <w:rsid w:val="008C1D6D"/>
    <w:rsid w:val="008C1F37"/>
    <w:rsid w:val="008C2136"/>
    <w:rsid w:val="008C2184"/>
    <w:rsid w:val="008C2218"/>
    <w:rsid w:val="008C2AB5"/>
    <w:rsid w:val="008C3A8E"/>
    <w:rsid w:val="008C3C8F"/>
    <w:rsid w:val="008C3F98"/>
    <w:rsid w:val="008C52C2"/>
    <w:rsid w:val="008C759C"/>
    <w:rsid w:val="008C7752"/>
    <w:rsid w:val="008D1DAC"/>
    <w:rsid w:val="008D23AF"/>
    <w:rsid w:val="008D246F"/>
    <w:rsid w:val="008D2A6F"/>
    <w:rsid w:val="008D32BF"/>
    <w:rsid w:val="008D3A05"/>
    <w:rsid w:val="008D3D70"/>
    <w:rsid w:val="008D5390"/>
    <w:rsid w:val="008D6024"/>
    <w:rsid w:val="008D681A"/>
    <w:rsid w:val="008D6B1A"/>
    <w:rsid w:val="008D6C06"/>
    <w:rsid w:val="008D6D38"/>
    <w:rsid w:val="008D70C0"/>
    <w:rsid w:val="008D7383"/>
    <w:rsid w:val="008D789C"/>
    <w:rsid w:val="008D7CF4"/>
    <w:rsid w:val="008D7CF7"/>
    <w:rsid w:val="008E0617"/>
    <w:rsid w:val="008E0C64"/>
    <w:rsid w:val="008E0E13"/>
    <w:rsid w:val="008E0F1A"/>
    <w:rsid w:val="008E1801"/>
    <w:rsid w:val="008E4B64"/>
    <w:rsid w:val="008E5313"/>
    <w:rsid w:val="008E5B71"/>
    <w:rsid w:val="008E646E"/>
    <w:rsid w:val="008E705E"/>
    <w:rsid w:val="008F023F"/>
    <w:rsid w:val="008F046B"/>
    <w:rsid w:val="008F0C94"/>
    <w:rsid w:val="008F183C"/>
    <w:rsid w:val="008F20CA"/>
    <w:rsid w:val="008F229E"/>
    <w:rsid w:val="008F2453"/>
    <w:rsid w:val="008F252E"/>
    <w:rsid w:val="008F34E9"/>
    <w:rsid w:val="008F6F3A"/>
    <w:rsid w:val="00901D0C"/>
    <w:rsid w:val="00902116"/>
    <w:rsid w:val="00902740"/>
    <w:rsid w:val="00902833"/>
    <w:rsid w:val="00902C4E"/>
    <w:rsid w:val="00902D96"/>
    <w:rsid w:val="009031C7"/>
    <w:rsid w:val="009032D6"/>
    <w:rsid w:val="009039E2"/>
    <w:rsid w:val="00904765"/>
    <w:rsid w:val="00905582"/>
    <w:rsid w:val="00905D5B"/>
    <w:rsid w:val="00906BB5"/>
    <w:rsid w:val="0091196A"/>
    <w:rsid w:val="00911DC9"/>
    <w:rsid w:val="009123FF"/>
    <w:rsid w:val="00912800"/>
    <w:rsid w:val="00912A24"/>
    <w:rsid w:val="00912D8F"/>
    <w:rsid w:val="009153E4"/>
    <w:rsid w:val="009158E1"/>
    <w:rsid w:val="009158F9"/>
    <w:rsid w:val="009164CD"/>
    <w:rsid w:val="00917271"/>
    <w:rsid w:val="0092270E"/>
    <w:rsid w:val="00922A9F"/>
    <w:rsid w:val="00923720"/>
    <w:rsid w:val="0092375C"/>
    <w:rsid w:val="00923946"/>
    <w:rsid w:val="00923EDA"/>
    <w:rsid w:val="00925478"/>
    <w:rsid w:val="009256F4"/>
    <w:rsid w:val="009259D8"/>
    <w:rsid w:val="00925A8F"/>
    <w:rsid w:val="00925D8E"/>
    <w:rsid w:val="0092686F"/>
    <w:rsid w:val="009269F5"/>
    <w:rsid w:val="0092770C"/>
    <w:rsid w:val="00930CAD"/>
    <w:rsid w:val="009318BB"/>
    <w:rsid w:val="00931BE7"/>
    <w:rsid w:val="00932517"/>
    <w:rsid w:val="00932AC5"/>
    <w:rsid w:val="00932E90"/>
    <w:rsid w:val="0093324D"/>
    <w:rsid w:val="00934DB2"/>
    <w:rsid w:val="00934FE3"/>
    <w:rsid w:val="00935C05"/>
    <w:rsid w:val="00937724"/>
    <w:rsid w:val="009400CF"/>
    <w:rsid w:val="00940533"/>
    <w:rsid w:val="00941097"/>
    <w:rsid w:val="00942214"/>
    <w:rsid w:val="00942498"/>
    <w:rsid w:val="00942B78"/>
    <w:rsid w:val="009432FE"/>
    <w:rsid w:val="009433F7"/>
    <w:rsid w:val="009434E5"/>
    <w:rsid w:val="00943619"/>
    <w:rsid w:val="009438F8"/>
    <w:rsid w:val="00944414"/>
    <w:rsid w:val="00945C1E"/>
    <w:rsid w:val="0094691D"/>
    <w:rsid w:val="00951B82"/>
    <w:rsid w:val="00952459"/>
    <w:rsid w:val="00953948"/>
    <w:rsid w:val="00953CF1"/>
    <w:rsid w:val="0095487D"/>
    <w:rsid w:val="00954B85"/>
    <w:rsid w:val="00954F42"/>
    <w:rsid w:val="00955AC3"/>
    <w:rsid w:val="00957172"/>
    <w:rsid w:val="009578D1"/>
    <w:rsid w:val="00957A33"/>
    <w:rsid w:val="00957A85"/>
    <w:rsid w:val="00957B43"/>
    <w:rsid w:val="0096003B"/>
    <w:rsid w:val="0096081E"/>
    <w:rsid w:val="0096137E"/>
    <w:rsid w:val="00961390"/>
    <w:rsid w:val="00961C4F"/>
    <w:rsid w:val="00961E92"/>
    <w:rsid w:val="009623F2"/>
    <w:rsid w:val="00962455"/>
    <w:rsid w:val="009647C5"/>
    <w:rsid w:val="00964F0C"/>
    <w:rsid w:val="00965A2D"/>
    <w:rsid w:val="0096604F"/>
    <w:rsid w:val="00966280"/>
    <w:rsid w:val="009663C5"/>
    <w:rsid w:val="00967785"/>
    <w:rsid w:val="009700D1"/>
    <w:rsid w:val="009704A1"/>
    <w:rsid w:val="00971C25"/>
    <w:rsid w:val="00971DDC"/>
    <w:rsid w:val="009721FF"/>
    <w:rsid w:val="0097399E"/>
    <w:rsid w:val="009739F5"/>
    <w:rsid w:val="009750EE"/>
    <w:rsid w:val="009755AD"/>
    <w:rsid w:val="009757E0"/>
    <w:rsid w:val="0097718E"/>
    <w:rsid w:val="009800B6"/>
    <w:rsid w:val="00980E57"/>
    <w:rsid w:val="009828A4"/>
    <w:rsid w:val="00982B7A"/>
    <w:rsid w:val="00983D1F"/>
    <w:rsid w:val="009843AC"/>
    <w:rsid w:val="009843F2"/>
    <w:rsid w:val="0098490E"/>
    <w:rsid w:val="00984955"/>
    <w:rsid w:val="0098534B"/>
    <w:rsid w:val="009859C2"/>
    <w:rsid w:val="00985DB7"/>
    <w:rsid w:val="00985E84"/>
    <w:rsid w:val="00986B3C"/>
    <w:rsid w:val="00986D44"/>
    <w:rsid w:val="009903A8"/>
    <w:rsid w:val="00990D43"/>
    <w:rsid w:val="00991070"/>
    <w:rsid w:val="00991C84"/>
    <w:rsid w:val="00991E10"/>
    <w:rsid w:val="009925FF"/>
    <w:rsid w:val="00992DCD"/>
    <w:rsid w:val="00994668"/>
    <w:rsid w:val="00994702"/>
    <w:rsid w:val="00996E62"/>
    <w:rsid w:val="00997875"/>
    <w:rsid w:val="00997D39"/>
    <w:rsid w:val="00997FD5"/>
    <w:rsid w:val="009A176C"/>
    <w:rsid w:val="009A1B59"/>
    <w:rsid w:val="009A1CA8"/>
    <w:rsid w:val="009A1EFC"/>
    <w:rsid w:val="009A2CA9"/>
    <w:rsid w:val="009A3428"/>
    <w:rsid w:val="009A43C4"/>
    <w:rsid w:val="009A5082"/>
    <w:rsid w:val="009A559A"/>
    <w:rsid w:val="009A55D9"/>
    <w:rsid w:val="009A58DF"/>
    <w:rsid w:val="009A618E"/>
    <w:rsid w:val="009A73EE"/>
    <w:rsid w:val="009B11B9"/>
    <w:rsid w:val="009B155B"/>
    <w:rsid w:val="009B17FB"/>
    <w:rsid w:val="009B183F"/>
    <w:rsid w:val="009B1F5B"/>
    <w:rsid w:val="009B2637"/>
    <w:rsid w:val="009B3BA9"/>
    <w:rsid w:val="009B3DB8"/>
    <w:rsid w:val="009B4422"/>
    <w:rsid w:val="009B4769"/>
    <w:rsid w:val="009B701C"/>
    <w:rsid w:val="009B7733"/>
    <w:rsid w:val="009B7BA5"/>
    <w:rsid w:val="009C0634"/>
    <w:rsid w:val="009C2086"/>
    <w:rsid w:val="009C3006"/>
    <w:rsid w:val="009C4112"/>
    <w:rsid w:val="009C5ADC"/>
    <w:rsid w:val="009D159F"/>
    <w:rsid w:val="009D1912"/>
    <w:rsid w:val="009D1A92"/>
    <w:rsid w:val="009D2A16"/>
    <w:rsid w:val="009D344B"/>
    <w:rsid w:val="009D36A1"/>
    <w:rsid w:val="009D421C"/>
    <w:rsid w:val="009D4B0B"/>
    <w:rsid w:val="009D4C3E"/>
    <w:rsid w:val="009D559B"/>
    <w:rsid w:val="009D6952"/>
    <w:rsid w:val="009D7059"/>
    <w:rsid w:val="009E068F"/>
    <w:rsid w:val="009E0D84"/>
    <w:rsid w:val="009E1B89"/>
    <w:rsid w:val="009E217B"/>
    <w:rsid w:val="009E3971"/>
    <w:rsid w:val="009E47B7"/>
    <w:rsid w:val="009E5481"/>
    <w:rsid w:val="009E58C2"/>
    <w:rsid w:val="009E619C"/>
    <w:rsid w:val="009E7020"/>
    <w:rsid w:val="009E7045"/>
    <w:rsid w:val="009E748B"/>
    <w:rsid w:val="009E78AF"/>
    <w:rsid w:val="009E7A7F"/>
    <w:rsid w:val="009F0307"/>
    <w:rsid w:val="009F09A2"/>
    <w:rsid w:val="009F1097"/>
    <w:rsid w:val="009F2244"/>
    <w:rsid w:val="009F2AFE"/>
    <w:rsid w:val="009F3808"/>
    <w:rsid w:val="009F3839"/>
    <w:rsid w:val="009F397D"/>
    <w:rsid w:val="009F3D12"/>
    <w:rsid w:val="009F5FBC"/>
    <w:rsid w:val="009F6383"/>
    <w:rsid w:val="00A00E96"/>
    <w:rsid w:val="00A035CD"/>
    <w:rsid w:val="00A03D3F"/>
    <w:rsid w:val="00A04342"/>
    <w:rsid w:val="00A049AC"/>
    <w:rsid w:val="00A04BEB"/>
    <w:rsid w:val="00A04DE2"/>
    <w:rsid w:val="00A055FA"/>
    <w:rsid w:val="00A07A65"/>
    <w:rsid w:val="00A07E9D"/>
    <w:rsid w:val="00A10300"/>
    <w:rsid w:val="00A11003"/>
    <w:rsid w:val="00A1110B"/>
    <w:rsid w:val="00A11A20"/>
    <w:rsid w:val="00A11DFB"/>
    <w:rsid w:val="00A11F1E"/>
    <w:rsid w:val="00A12DEC"/>
    <w:rsid w:val="00A13233"/>
    <w:rsid w:val="00A14053"/>
    <w:rsid w:val="00A14110"/>
    <w:rsid w:val="00A1482F"/>
    <w:rsid w:val="00A14BA5"/>
    <w:rsid w:val="00A15C80"/>
    <w:rsid w:val="00A15DA4"/>
    <w:rsid w:val="00A168C5"/>
    <w:rsid w:val="00A169FD"/>
    <w:rsid w:val="00A177C4"/>
    <w:rsid w:val="00A17906"/>
    <w:rsid w:val="00A20607"/>
    <w:rsid w:val="00A20660"/>
    <w:rsid w:val="00A20D0F"/>
    <w:rsid w:val="00A20DBB"/>
    <w:rsid w:val="00A2174A"/>
    <w:rsid w:val="00A22250"/>
    <w:rsid w:val="00A23189"/>
    <w:rsid w:val="00A23C11"/>
    <w:rsid w:val="00A243EC"/>
    <w:rsid w:val="00A2486B"/>
    <w:rsid w:val="00A2511E"/>
    <w:rsid w:val="00A25160"/>
    <w:rsid w:val="00A26916"/>
    <w:rsid w:val="00A27555"/>
    <w:rsid w:val="00A2769F"/>
    <w:rsid w:val="00A27E3C"/>
    <w:rsid w:val="00A27E76"/>
    <w:rsid w:val="00A27E8B"/>
    <w:rsid w:val="00A30ADC"/>
    <w:rsid w:val="00A3149C"/>
    <w:rsid w:val="00A317E3"/>
    <w:rsid w:val="00A317EF"/>
    <w:rsid w:val="00A31A13"/>
    <w:rsid w:val="00A323D7"/>
    <w:rsid w:val="00A32701"/>
    <w:rsid w:val="00A330EB"/>
    <w:rsid w:val="00A334CC"/>
    <w:rsid w:val="00A33E4C"/>
    <w:rsid w:val="00A3732F"/>
    <w:rsid w:val="00A4192F"/>
    <w:rsid w:val="00A41A81"/>
    <w:rsid w:val="00A421DA"/>
    <w:rsid w:val="00A43646"/>
    <w:rsid w:val="00A43FAA"/>
    <w:rsid w:val="00A44940"/>
    <w:rsid w:val="00A44BE1"/>
    <w:rsid w:val="00A4500D"/>
    <w:rsid w:val="00A4510C"/>
    <w:rsid w:val="00A462B3"/>
    <w:rsid w:val="00A473D6"/>
    <w:rsid w:val="00A50B5A"/>
    <w:rsid w:val="00A512D7"/>
    <w:rsid w:val="00A51EEE"/>
    <w:rsid w:val="00A5246C"/>
    <w:rsid w:val="00A52BC5"/>
    <w:rsid w:val="00A53147"/>
    <w:rsid w:val="00A53723"/>
    <w:rsid w:val="00A542B8"/>
    <w:rsid w:val="00A5441E"/>
    <w:rsid w:val="00A54719"/>
    <w:rsid w:val="00A57B4B"/>
    <w:rsid w:val="00A602F2"/>
    <w:rsid w:val="00A605D2"/>
    <w:rsid w:val="00A60995"/>
    <w:rsid w:val="00A612B9"/>
    <w:rsid w:val="00A6233E"/>
    <w:rsid w:val="00A63594"/>
    <w:rsid w:val="00A64E26"/>
    <w:rsid w:val="00A66B14"/>
    <w:rsid w:val="00A66CF8"/>
    <w:rsid w:val="00A67424"/>
    <w:rsid w:val="00A67AB7"/>
    <w:rsid w:val="00A7038C"/>
    <w:rsid w:val="00A70A9A"/>
    <w:rsid w:val="00A727DA"/>
    <w:rsid w:val="00A72F14"/>
    <w:rsid w:val="00A7305E"/>
    <w:rsid w:val="00A741A9"/>
    <w:rsid w:val="00A7488B"/>
    <w:rsid w:val="00A7493E"/>
    <w:rsid w:val="00A74F48"/>
    <w:rsid w:val="00A76322"/>
    <w:rsid w:val="00A81403"/>
    <w:rsid w:val="00A81A3A"/>
    <w:rsid w:val="00A827C8"/>
    <w:rsid w:val="00A82BC9"/>
    <w:rsid w:val="00A82E50"/>
    <w:rsid w:val="00A83A70"/>
    <w:rsid w:val="00A83C75"/>
    <w:rsid w:val="00A83E6C"/>
    <w:rsid w:val="00A84D8D"/>
    <w:rsid w:val="00A854AD"/>
    <w:rsid w:val="00A854F8"/>
    <w:rsid w:val="00A86901"/>
    <w:rsid w:val="00A86B8A"/>
    <w:rsid w:val="00A900AE"/>
    <w:rsid w:val="00A90CDC"/>
    <w:rsid w:val="00A9155E"/>
    <w:rsid w:val="00A91DA5"/>
    <w:rsid w:val="00A93140"/>
    <w:rsid w:val="00A9330E"/>
    <w:rsid w:val="00A9358F"/>
    <w:rsid w:val="00A93E49"/>
    <w:rsid w:val="00A93FD6"/>
    <w:rsid w:val="00A9447A"/>
    <w:rsid w:val="00A95040"/>
    <w:rsid w:val="00A95088"/>
    <w:rsid w:val="00A957BE"/>
    <w:rsid w:val="00A957EB"/>
    <w:rsid w:val="00A960AC"/>
    <w:rsid w:val="00AA0BFD"/>
    <w:rsid w:val="00AA3298"/>
    <w:rsid w:val="00AA41AA"/>
    <w:rsid w:val="00AA41D8"/>
    <w:rsid w:val="00AA461D"/>
    <w:rsid w:val="00AA514D"/>
    <w:rsid w:val="00AA5D0F"/>
    <w:rsid w:val="00AA5FDD"/>
    <w:rsid w:val="00AA6892"/>
    <w:rsid w:val="00AA6C76"/>
    <w:rsid w:val="00AB049C"/>
    <w:rsid w:val="00AB1D7B"/>
    <w:rsid w:val="00AB1DA4"/>
    <w:rsid w:val="00AB1DF9"/>
    <w:rsid w:val="00AB1EA3"/>
    <w:rsid w:val="00AB30BB"/>
    <w:rsid w:val="00AB3399"/>
    <w:rsid w:val="00AB3D67"/>
    <w:rsid w:val="00AB4CB4"/>
    <w:rsid w:val="00AB61BC"/>
    <w:rsid w:val="00AB6A4E"/>
    <w:rsid w:val="00AC05BE"/>
    <w:rsid w:val="00AC0ECE"/>
    <w:rsid w:val="00AC315A"/>
    <w:rsid w:val="00AC34C5"/>
    <w:rsid w:val="00AC4276"/>
    <w:rsid w:val="00AC464D"/>
    <w:rsid w:val="00AC485F"/>
    <w:rsid w:val="00AC49A3"/>
    <w:rsid w:val="00AC4B8B"/>
    <w:rsid w:val="00AC4C8F"/>
    <w:rsid w:val="00AC503E"/>
    <w:rsid w:val="00AC51E8"/>
    <w:rsid w:val="00AC60CF"/>
    <w:rsid w:val="00AC60FB"/>
    <w:rsid w:val="00AC62AE"/>
    <w:rsid w:val="00AC6ED3"/>
    <w:rsid w:val="00AD021E"/>
    <w:rsid w:val="00AD048E"/>
    <w:rsid w:val="00AD0639"/>
    <w:rsid w:val="00AD0CA9"/>
    <w:rsid w:val="00AD1427"/>
    <w:rsid w:val="00AD16D6"/>
    <w:rsid w:val="00AD2407"/>
    <w:rsid w:val="00AD265B"/>
    <w:rsid w:val="00AD2846"/>
    <w:rsid w:val="00AD2D48"/>
    <w:rsid w:val="00AD2E77"/>
    <w:rsid w:val="00AD48D4"/>
    <w:rsid w:val="00AD4DB6"/>
    <w:rsid w:val="00AD52E2"/>
    <w:rsid w:val="00AD62D8"/>
    <w:rsid w:val="00AD6E05"/>
    <w:rsid w:val="00AE0128"/>
    <w:rsid w:val="00AE017E"/>
    <w:rsid w:val="00AE0914"/>
    <w:rsid w:val="00AE1501"/>
    <w:rsid w:val="00AE2F12"/>
    <w:rsid w:val="00AE49C2"/>
    <w:rsid w:val="00AE5146"/>
    <w:rsid w:val="00AE55C5"/>
    <w:rsid w:val="00AE5A4F"/>
    <w:rsid w:val="00AE7B16"/>
    <w:rsid w:val="00AF0B65"/>
    <w:rsid w:val="00AF0F18"/>
    <w:rsid w:val="00AF1890"/>
    <w:rsid w:val="00AF366F"/>
    <w:rsid w:val="00AF3DDA"/>
    <w:rsid w:val="00AF41F1"/>
    <w:rsid w:val="00AF421A"/>
    <w:rsid w:val="00AF4348"/>
    <w:rsid w:val="00AF7A6C"/>
    <w:rsid w:val="00AF7AB9"/>
    <w:rsid w:val="00AF7EEF"/>
    <w:rsid w:val="00B002E0"/>
    <w:rsid w:val="00B0053F"/>
    <w:rsid w:val="00B0132A"/>
    <w:rsid w:val="00B029C1"/>
    <w:rsid w:val="00B03064"/>
    <w:rsid w:val="00B037AC"/>
    <w:rsid w:val="00B042F9"/>
    <w:rsid w:val="00B07968"/>
    <w:rsid w:val="00B0796A"/>
    <w:rsid w:val="00B07B19"/>
    <w:rsid w:val="00B10FBA"/>
    <w:rsid w:val="00B11C24"/>
    <w:rsid w:val="00B12666"/>
    <w:rsid w:val="00B126DA"/>
    <w:rsid w:val="00B13C29"/>
    <w:rsid w:val="00B147E9"/>
    <w:rsid w:val="00B14DB6"/>
    <w:rsid w:val="00B1531C"/>
    <w:rsid w:val="00B15903"/>
    <w:rsid w:val="00B1614F"/>
    <w:rsid w:val="00B166C8"/>
    <w:rsid w:val="00B1710D"/>
    <w:rsid w:val="00B17F0B"/>
    <w:rsid w:val="00B203EE"/>
    <w:rsid w:val="00B223AA"/>
    <w:rsid w:val="00B230AB"/>
    <w:rsid w:val="00B23604"/>
    <w:rsid w:val="00B236B2"/>
    <w:rsid w:val="00B2566A"/>
    <w:rsid w:val="00B25F7F"/>
    <w:rsid w:val="00B26E87"/>
    <w:rsid w:val="00B30A4F"/>
    <w:rsid w:val="00B30EB8"/>
    <w:rsid w:val="00B3226F"/>
    <w:rsid w:val="00B32EDD"/>
    <w:rsid w:val="00B33207"/>
    <w:rsid w:val="00B33622"/>
    <w:rsid w:val="00B3526C"/>
    <w:rsid w:val="00B35581"/>
    <w:rsid w:val="00B362BC"/>
    <w:rsid w:val="00B36AFB"/>
    <w:rsid w:val="00B37250"/>
    <w:rsid w:val="00B40789"/>
    <w:rsid w:val="00B41694"/>
    <w:rsid w:val="00B425D5"/>
    <w:rsid w:val="00B427B9"/>
    <w:rsid w:val="00B42928"/>
    <w:rsid w:val="00B43371"/>
    <w:rsid w:val="00B43C0A"/>
    <w:rsid w:val="00B43C2D"/>
    <w:rsid w:val="00B43C37"/>
    <w:rsid w:val="00B44CA2"/>
    <w:rsid w:val="00B454AE"/>
    <w:rsid w:val="00B47CA1"/>
    <w:rsid w:val="00B5162F"/>
    <w:rsid w:val="00B52464"/>
    <w:rsid w:val="00B55381"/>
    <w:rsid w:val="00B55453"/>
    <w:rsid w:val="00B55591"/>
    <w:rsid w:val="00B55CF3"/>
    <w:rsid w:val="00B56A40"/>
    <w:rsid w:val="00B57CCE"/>
    <w:rsid w:val="00B619C6"/>
    <w:rsid w:val="00B65685"/>
    <w:rsid w:val="00B65E0D"/>
    <w:rsid w:val="00B66B7C"/>
    <w:rsid w:val="00B670CE"/>
    <w:rsid w:val="00B67464"/>
    <w:rsid w:val="00B67B79"/>
    <w:rsid w:val="00B67E74"/>
    <w:rsid w:val="00B7001F"/>
    <w:rsid w:val="00B71448"/>
    <w:rsid w:val="00B7196F"/>
    <w:rsid w:val="00B71BD8"/>
    <w:rsid w:val="00B725CA"/>
    <w:rsid w:val="00B7260C"/>
    <w:rsid w:val="00B729BA"/>
    <w:rsid w:val="00B7304A"/>
    <w:rsid w:val="00B737EC"/>
    <w:rsid w:val="00B77272"/>
    <w:rsid w:val="00B77FE9"/>
    <w:rsid w:val="00B80A4C"/>
    <w:rsid w:val="00B81C47"/>
    <w:rsid w:val="00B82234"/>
    <w:rsid w:val="00B8283E"/>
    <w:rsid w:val="00B837AA"/>
    <w:rsid w:val="00B848C7"/>
    <w:rsid w:val="00B86E93"/>
    <w:rsid w:val="00B86EF4"/>
    <w:rsid w:val="00B87D03"/>
    <w:rsid w:val="00B9050D"/>
    <w:rsid w:val="00B90523"/>
    <w:rsid w:val="00B909E8"/>
    <w:rsid w:val="00B90B37"/>
    <w:rsid w:val="00B90F10"/>
    <w:rsid w:val="00B91063"/>
    <w:rsid w:val="00B91ADD"/>
    <w:rsid w:val="00B9232C"/>
    <w:rsid w:val="00B928EE"/>
    <w:rsid w:val="00B92AD5"/>
    <w:rsid w:val="00B93E17"/>
    <w:rsid w:val="00B94BA4"/>
    <w:rsid w:val="00B94C19"/>
    <w:rsid w:val="00B9632D"/>
    <w:rsid w:val="00B96B25"/>
    <w:rsid w:val="00B976E2"/>
    <w:rsid w:val="00B97DB5"/>
    <w:rsid w:val="00BA0E02"/>
    <w:rsid w:val="00BA2032"/>
    <w:rsid w:val="00BA2B60"/>
    <w:rsid w:val="00BA2F68"/>
    <w:rsid w:val="00BA3806"/>
    <w:rsid w:val="00BA4762"/>
    <w:rsid w:val="00BA4D11"/>
    <w:rsid w:val="00BA5501"/>
    <w:rsid w:val="00BA7574"/>
    <w:rsid w:val="00BA7751"/>
    <w:rsid w:val="00BB156E"/>
    <w:rsid w:val="00BB1734"/>
    <w:rsid w:val="00BB1C6A"/>
    <w:rsid w:val="00BB1FF6"/>
    <w:rsid w:val="00BB2186"/>
    <w:rsid w:val="00BB3ABA"/>
    <w:rsid w:val="00BB4FEC"/>
    <w:rsid w:val="00BB5D2F"/>
    <w:rsid w:val="00BB65B1"/>
    <w:rsid w:val="00BB69D5"/>
    <w:rsid w:val="00BB73DF"/>
    <w:rsid w:val="00BC03E1"/>
    <w:rsid w:val="00BC284A"/>
    <w:rsid w:val="00BC2983"/>
    <w:rsid w:val="00BC3757"/>
    <w:rsid w:val="00BC4593"/>
    <w:rsid w:val="00BC5961"/>
    <w:rsid w:val="00BC6E11"/>
    <w:rsid w:val="00BC73DA"/>
    <w:rsid w:val="00BC74F9"/>
    <w:rsid w:val="00BD05BF"/>
    <w:rsid w:val="00BD261F"/>
    <w:rsid w:val="00BD2FA2"/>
    <w:rsid w:val="00BD464A"/>
    <w:rsid w:val="00BD59D4"/>
    <w:rsid w:val="00BD639A"/>
    <w:rsid w:val="00BD6401"/>
    <w:rsid w:val="00BD6CFB"/>
    <w:rsid w:val="00BE0CBB"/>
    <w:rsid w:val="00BE174A"/>
    <w:rsid w:val="00BE1E03"/>
    <w:rsid w:val="00BE232B"/>
    <w:rsid w:val="00BE2902"/>
    <w:rsid w:val="00BE3DDA"/>
    <w:rsid w:val="00BE42CB"/>
    <w:rsid w:val="00BE49E0"/>
    <w:rsid w:val="00BE5ADB"/>
    <w:rsid w:val="00BE5F8F"/>
    <w:rsid w:val="00BE6162"/>
    <w:rsid w:val="00BE6C9C"/>
    <w:rsid w:val="00BE751E"/>
    <w:rsid w:val="00BF0657"/>
    <w:rsid w:val="00BF37B7"/>
    <w:rsid w:val="00BF3B86"/>
    <w:rsid w:val="00BF4C18"/>
    <w:rsid w:val="00BF5C82"/>
    <w:rsid w:val="00BF77C4"/>
    <w:rsid w:val="00BF7A5E"/>
    <w:rsid w:val="00C0085D"/>
    <w:rsid w:val="00C00866"/>
    <w:rsid w:val="00C00E47"/>
    <w:rsid w:val="00C010AA"/>
    <w:rsid w:val="00C013EF"/>
    <w:rsid w:val="00C02868"/>
    <w:rsid w:val="00C02F18"/>
    <w:rsid w:val="00C04778"/>
    <w:rsid w:val="00C04F9C"/>
    <w:rsid w:val="00C0537D"/>
    <w:rsid w:val="00C057DE"/>
    <w:rsid w:val="00C06031"/>
    <w:rsid w:val="00C074BC"/>
    <w:rsid w:val="00C07BA6"/>
    <w:rsid w:val="00C11D21"/>
    <w:rsid w:val="00C11EFC"/>
    <w:rsid w:val="00C13899"/>
    <w:rsid w:val="00C14983"/>
    <w:rsid w:val="00C15C5A"/>
    <w:rsid w:val="00C161D5"/>
    <w:rsid w:val="00C1675F"/>
    <w:rsid w:val="00C16C29"/>
    <w:rsid w:val="00C21F2D"/>
    <w:rsid w:val="00C22DD1"/>
    <w:rsid w:val="00C23438"/>
    <w:rsid w:val="00C23439"/>
    <w:rsid w:val="00C24202"/>
    <w:rsid w:val="00C245A6"/>
    <w:rsid w:val="00C24BB6"/>
    <w:rsid w:val="00C25F81"/>
    <w:rsid w:val="00C27213"/>
    <w:rsid w:val="00C278C2"/>
    <w:rsid w:val="00C31A8C"/>
    <w:rsid w:val="00C32425"/>
    <w:rsid w:val="00C32653"/>
    <w:rsid w:val="00C32E18"/>
    <w:rsid w:val="00C33DEA"/>
    <w:rsid w:val="00C34B78"/>
    <w:rsid w:val="00C34DBE"/>
    <w:rsid w:val="00C34FA2"/>
    <w:rsid w:val="00C353D0"/>
    <w:rsid w:val="00C35AE1"/>
    <w:rsid w:val="00C35BD5"/>
    <w:rsid w:val="00C36F6F"/>
    <w:rsid w:val="00C37C3F"/>
    <w:rsid w:val="00C40425"/>
    <w:rsid w:val="00C4087E"/>
    <w:rsid w:val="00C40D1E"/>
    <w:rsid w:val="00C413AB"/>
    <w:rsid w:val="00C414B0"/>
    <w:rsid w:val="00C41E55"/>
    <w:rsid w:val="00C42078"/>
    <w:rsid w:val="00C4248D"/>
    <w:rsid w:val="00C43809"/>
    <w:rsid w:val="00C445E2"/>
    <w:rsid w:val="00C45167"/>
    <w:rsid w:val="00C45C5B"/>
    <w:rsid w:val="00C45E02"/>
    <w:rsid w:val="00C473CE"/>
    <w:rsid w:val="00C47F81"/>
    <w:rsid w:val="00C50168"/>
    <w:rsid w:val="00C50600"/>
    <w:rsid w:val="00C50E76"/>
    <w:rsid w:val="00C5180C"/>
    <w:rsid w:val="00C51BF7"/>
    <w:rsid w:val="00C52111"/>
    <w:rsid w:val="00C523E4"/>
    <w:rsid w:val="00C53622"/>
    <w:rsid w:val="00C540EB"/>
    <w:rsid w:val="00C5495C"/>
    <w:rsid w:val="00C54982"/>
    <w:rsid w:val="00C54B46"/>
    <w:rsid w:val="00C54BD6"/>
    <w:rsid w:val="00C55391"/>
    <w:rsid w:val="00C55983"/>
    <w:rsid w:val="00C55B71"/>
    <w:rsid w:val="00C55E71"/>
    <w:rsid w:val="00C57924"/>
    <w:rsid w:val="00C621A1"/>
    <w:rsid w:val="00C630B7"/>
    <w:rsid w:val="00C63153"/>
    <w:rsid w:val="00C63CB8"/>
    <w:rsid w:val="00C6419E"/>
    <w:rsid w:val="00C6531D"/>
    <w:rsid w:val="00C65327"/>
    <w:rsid w:val="00C65838"/>
    <w:rsid w:val="00C6673E"/>
    <w:rsid w:val="00C668EE"/>
    <w:rsid w:val="00C67382"/>
    <w:rsid w:val="00C723BA"/>
    <w:rsid w:val="00C72471"/>
    <w:rsid w:val="00C747C1"/>
    <w:rsid w:val="00C750BB"/>
    <w:rsid w:val="00C750CF"/>
    <w:rsid w:val="00C7699D"/>
    <w:rsid w:val="00C76D61"/>
    <w:rsid w:val="00C8086B"/>
    <w:rsid w:val="00C82D97"/>
    <w:rsid w:val="00C84D14"/>
    <w:rsid w:val="00C87065"/>
    <w:rsid w:val="00C91D0C"/>
    <w:rsid w:val="00C9369C"/>
    <w:rsid w:val="00C93CD2"/>
    <w:rsid w:val="00C93EDD"/>
    <w:rsid w:val="00C95333"/>
    <w:rsid w:val="00C953EF"/>
    <w:rsid w:val="00C953F6"/>
    <w:rsid w:val="00C96639"/>
    <w:rsid w:val="00CA0363"/>
    <w:rsid w:val="00CA06A4"/>
    <w:rsid w:val="00CA1560"/>
    <w:rsid w:val="00CA1C28"/>
    <w:rsid w:val="00CA1C2C"/>
    <w:rsid w:val="00CA1F27"/>
    <w:rsid w:val="00CA3227"/>
    <w:rsid w:val="00CA3672"/>
    <w:rsid w:val="00CA485B"/>
    <w:rsid w:val="00CA501F"/>
    <w:rsid w:val="00CA571C"/>
    <w:rsid w:val="00CA59FA"/>
    <w:rsid w:val="00CA61CF"/>
    <w:rsid w:val="00CB0B17"/>
    <w:rsid w:val="00CB10A4"/>
    <w:rsid w:val="00CB16F0"/>
    <w:rsid w:val="00CB1749"/>
    <w:rsid w:val="00CB1870"/>
    <w:rsid w:val="00CB1C76"/>
    <w:rsid w:val="00CB20D6"/>
    <w:rsid w:val="00CB27C2"/>
    <w:rsid w:val="00CB2A74"/>
    <w:rsid w:val="00CB32DD"/>
    <w:rsid w:val="00CB3740"/>
    <w:rsid w:val="00CB3A9F"/>
    <w:rsid w:val="00CB3C5E"/>
    <w:rsid w:val="00CB4AD2"/>
    <w:rsid w:val="00CB5048"/>
    <w:rsid w:val="00CB655F"/>
    <w:rsid w:val="00CB69E4"/>
    <w:rsid w:val="00CB6B2C"/>
    <w:rsid w:val="00CC10DA"/>
    <w:rsid w:val="00CC3A39"/>
    <w:rsid w:val="00CC5AFD"/>
    <w:rsid w:val="00CC6905"/>
    <w:rsid w:val="00CC7315"/>
    <w:rsid w:val="00CC79C0"/>
    <w:rsid w:val="00CC7AEA"/>
    <w:rsid w:val="00CD1094"/>
    <w:rsid w:val="00CD1B67"/>
    <w:rsid w:val="00CD229F"/>
    <w:rsid w:val="00CD362D"/>
    <w:rsid w:val="00CD5591"/>
    <w:rsid w:val="00CD59A9"/>
    <w:rsid w:val="00CD5A25"/>
    <w:rsid w:val="00CD6AAC"/>
    <w:rsid w:val="00CE098A"/>
    <w:rsid w:val="00CE0BE0"/>
    <w:rsid w:val="00CE0F57"/>
    <w:rsid w:val="00CE1E74"/>
    <w:rsid w:val="00CE2D1F"/>
    <w:rsid w:val="00CE2E7D"/>
    <w:rsid w:val="00CE31E0"/>
    <w:rsid w:val="00CE3DF1"/>
    <w:rsid w:val="00CE444E"/>
    <w:rsid w:val="00CE52F0"/>
    <w:rsid w:val="00CE601C"/>
    <w:rsid w:val="00CE6F1A"/>
    <w:rsid w:val="00CF0272"/>
    <w:rsid w:val="00CF18A3"/>
    <w:rsid w:val="00CF34CB"/>
    <w:rsid w:val="00CF356A"/>
    <w:rsid w:val="00CF3DA6"/>
    <w:rsid w:val="00CF4A61"/>
    <w:rsid w:val="00CF6809"/>
    <w:rsid w:val="00CF71DC"/>
    <w:rsid w:val="00D003E1"/>
    <w:rsid w:val="00D009A6"/>
    <w:rsid w:val="00D01778"/>
    <w:rsid w:val="00D01A38"/>
    <w:rsid w:val="00D029CB"/>
    <w:rsid w:val="00D04274"/>
    <w:rsid w:val="00D052B9"/>
    <w:rsid w:val="00D05427"/>
    <w:rsid w:val="00D05A8B"/>
    <w:rsid w:val="00D05C57"/>
    <w:rsid w:val="00D06659"/>
    <w:rsid w:val="00D0699D"/>
    <w:rsid w:val="00D10513"/>
    <w:rsid w:val="00D10C1F"/>
    <w:rsid w:val="00D10F64"/>
    <w:rsid w:val="00D114F0"/>
    <w:rsid w:val="00D1158C"/>
    <w:rsid w:val="00D122E3"/>
    <w:rsid w:val="00D1447E"/>
    <w:rsid w:val="00D15666"/>
    <w:rsid w:val="00D164B7"/>
    <w:rsid w:val="00D17475"/>
    <w:rsid w:val="00D1747A"/>
    <w:rsid w:val="00D17C7A"/>
    <w:rsid w:val="00D205D0"/>
    <w:rsid w:val="00D20778"/>
    <w:rsid w:val="00D20A85"/>
    <w:rsid w:val="00D21306"/>
    <w:rsid w:val="00D2151A"/>
    <w:rsid w:val="00D21966"/>
    <w:rsid w:val="00D22151"/>
    <w:rsid w:val="00D22AF0"/>
    <w:rsid w:val="00D259AA"/>
    <w:rsid w:val="00D25CA2"/>
    <w:rsid w:val="00D2642B"/>
    <w:rsid w:val="00D26BCB"/>
    <w:rsid w:val="00D275C6"/>
    <w:rsid w:val="00D27639"/>
    <w:rsid w:val="00D33AF8"/>
    <w:rsid w:val="00D3438E"/>
    <w:rsid w:val="00D34772"/>
    <w:rsid w:val="00D34CDC"/>
    <w:rsid w:val="00D34E8C"/>
    <w:rsid w:val="00D37938"/>
    <w:rsid w:val="00D40E89"/>
    <w:rsid w:val="00D41A51"/>
    <w:rsid w:val="00D42DFD"/>
    <w:rsid w:val="00D4367A"/>
    <w:rsid w:val="00D44D06"/>
    <w:rsid w:val="00D44EAD"/>
    <w:rsid w:val="00D4588F"/>
    <w:rsid w:val="00D45BB6"/>
    <w:rsid w:val="00D45C6A"/>
    <w:rsid w:val="00D45E14"/>
    <w:rsid w:val="00D4755C"/>
    <w:rsid w:val="00D47707"/>
    <w:rsid w:val="00D47E6B"/>
    <w:rsid w:val="00D5084A"/>
    <w:rsid w:val="00D5277A"/>
    <w:rsid w:val="00D52834"/>
    <w:rsid w:val="00D544FE"/>
    <w:rsid w:val="00D5505A"/>
    <w:rsid w:val="00D5537D"/>
    <w:rsid w:val="00D5596F"/>
    <w:rsid w:val="00D56F3F"/>
    <w:rsid w:val="00D57160"/>
    <w:rsid w:val="00D57733"/>
    <w:rsid w:val="00D601F1"/>
    <w:rsid w:val="00D602DC"/>
    <w:rsid w:val="00D61F13"/>
    <w:rsid w:val="00D62D4F"/>
    <w:rsid w:val="00D6304E"/>
    <w:rsid w:val="00D63563"/>
    <w:rsid w:val="00D650A7"/>
    <w:rsid w:val="00D65513"/>
    <w:rsid w:val="00D672D6"/>
    <w:rsid w:val="00D67D4A"/>
    <w:rsid w:val="00D67DB6"/>
    <w:rsid w:val="00D7096D"/>
    <w:rsid w:val="00D70B42"/>
    <w:rsid w:val="00D70B9D"/>
    <w:rsid w:val="00D72B46"/>
    <w:rsid w:val="00D72F7B"/>
    <w:rsid w:val="00D7341C"/>
    <w:rsid w:val="00D743BD"/>
    <w:rsid w:val="00D746C7"/>
    <w:rsid w:val="00D7506A"/>
    <w:rsid w:val="00D7544E"/>
    <w:rsid w:val="00D75BD9"/>
    <w:rsid w:val="00D75D2E"/>
    <w:rsid w:val="00D761FC"/>
    <w:rsid w:val="00D766D5"/>
    <w:rsid w:val="00D779FD"/>
    <w:rsid w:val="00D806A3"/>
    <w:rsid w:val="00D81232"/>
    <w:rsid w:val="00D81637"/>
    <w:rsid w:val="00D81BAC"/>
    <w:rsid w:val="00D829CC"/>
    <w:rsid w:val="00D83149"/>
    <w:rsid w:val="00D83173"/>
    <w:rsid w:val="00D8380A"/>
    <w:rsid w:val="00D85273"/>
    <w:rsid w:val="00D85B96"/>
    <w:rsid w:val="00D86BC8"/>
    <w:rsid w:val="00D90291"/>
    <w:rsid w:val="00D90CC5"/>
    <w:rsid w:val="00D92C6A"/>
    <w:rsid w:val="00D93DC2"/>
    <w:rsid w:val="00D9573B"/>
    <w:rsid w:val="00D963A6"/>
    <w:rsid w:val="00DA0036"/>
    <w:rsid w:val="00DA12AB"/>
    <w:rsid w:val="00DA1C49"/>
    <w:rsid w:val="00DA1D5B"/>
    <w:rsid w:val="00DA1F90"/>
    <w:rsid w:val="00DA265D"/>
    <w:rsid w:val="00DA57A1"/>
    <w:rsid w:val="00DA5CA3"/>
    <w:rsid w:val="00DA6E0F"/>
    <w:rsid w:val="00DB3689"/>
    <w:rsid w:val="00DB3767"/>
    <w:rsid w:val="00DB39E0"/>
    <w:rsid w:val="00DB5F03"/>
    <w:rsid w:val="00DB5F28"/>
    <w:rsid w:val="00DB70B4"/>
    <w:rsid w:val="00DB74F8"/>
    <w:rsid w:val="00DC043E"/>
    <w:rsid w:val="00DC117F"/>
    <w:rsid w:val="00DC181B"/>
    <w:rsid w:val="00DC1B28"/>
    <w:rsid w:val="00DC2281"/>
    <w:rsid w:val="00DC22BE"/>
    <w:rsid w:val="00DC34E6"/>
    <w:rsid w:val="00DC5F62"/>
    <w:rsid w:val="00DC6B68"/>
    <w:rsid w:val="00DC6BAA"/>
    <w:rsid w:val="00DC7FAF"/>
    <w:rsid w:val="00DD02BA"/>
    <w:rsid w:val="00DD0707"/>
    <w:rsid w:val="00DD0896"/>
    <w:rsid w:val="00DD100B"/>
    <w:rsid w:val="00DD42F9"/>
    <w:rsid w:val="00DD50F3"/>
    <w:rsid w:val="00DD6132"/>
    <w:rsid w:val="00DD6A69"/>
    <w:rsid w:val="00DD6B45"/>
    <w:rsid w:val="00DD7065"/>
    <w:rsid w:val="00DE1B4A"/>
    <w:rsid w:val="00DE2611"/>
    <w:rsid w:val="00DE2CFF"/>
    <w:rsid w:val="00DE2F3B"/>
    <w:rsid w:val="00DE3330"/>
    <w:rsid w:val="00DE5939"/>
    <w:rsid w:val="00DE6934"/>
    <w:rsid w:val="00DE7746"/>
    <w:rsid w:val="00DE7AA4"/>
    <w:rsid w:val="00DF084B"/>
    <w:rsid w:val="00DF0ABC"/>
    <w:rsid w:val="00DF11E4"/>
    <w:rsid w:val="00DF1670"/>
    <w:rsid w:val="00DF1C50"/>
    <w:rsid w:val="00DF313C"/>
    <w:rsid w:val="00DF4490"/>
    <w:rsid w:val="00DF4CBC"/>
    <w:rsid w:val="00DF5370"/>
    <w:rsid w:val="00DF6D73"/>
    <w:rsid w:val="00DF7ADA"/>
    <w:rsid w:val="00E002A2"/>
    <w:rsid w:val="00E0032E"/>
    <w:rsid w:val="00E004AF"/>
    <w:rsid w:val="00E00A62"/>
    <w:rsid w:val="00E01946"/>
    <w:rsid w:val="00E0205D"/>
    <w:rsid w:val="00E02761"/>
    <w:rsid w:val="00E02BE9"/>
    <w:rsid w:val="00E034DA"/>
    <w:rsid w:val="00E03C46"/>
    <w:rsid w:val="00E047E4"/>
    <w:rsid w:val="00E0598E"/>
    <w:rsid w:val="00E06796"/>
    <w:rsid w:val="00E06DE8"/>
    <w:rsid w:val="00E1000C"/>
    <w:rsid w:val="00E1018A"/>
    <w:rsid w:val="00E10707"/>
    <w:rsid w:val="00E11639"/>
    <w:rsid w:val="00E117EB"/>
    <w:rsid w:val="00E120F4"/>
    <w:rsid w:val="00E14000"/>
    <w:rsid w:val="00E14F52"/>
    <w:rsid w:val="00E153F6"/>
    <w:rsid w:val="00E15F7E"/>
    <w:rsid w:val="00E173DF"/>
    <w:rsid w:val="00E17824"/>
    <w:rsid w:val="00E179CF"/>
    <w:rsid w:val="00E2038E"/>
    <w:rsid w:val="00E20A02"/>
    <w:rsid w:val="00E22546"/>
    <w:rsid w:val="00E22B2E"/>
    <w:rsid w:val="00E252F3"/>
    <w:rsid w:val="00E269FD"/>
    <w:rsid w:val="00E2755A"/>
    <w:rsid w:val="00E27F83"/>
    <w:rsid w:val="00E27FC2"/>
    <w:rsid w:val="00E30CE7"/>
    <w:rsid w:val="00E30FA8"/>
    <w:rsid w:val="00E31912"/>
    <w:rsid w:val="00E31B60"/>
    <w:rsid w:val="00E31FEE"/>
    <w:rsid w:val="00E33D98"/>
    <w:rsid w:val="00E34648"/>
    <w:rsid w:val="00E34D88"/>
    <w:rsid w:val="00E353DB"/>
    <w:rsid w:val="00E36157"/>
    <w:rsid w:val="00E36375"/>
    <w:rsid w:val="00E36729"/>
    <w:rsid w:val="00E36999"/>
    <w:rsid w:val="00E36EC8"/>
    <w:rsid w:val="00E36F55"/>
    <w:rsid w:val="00E40D48"/>
    <w:rsid w:val="00E40DBF"/>
    <w:rsid w:val="00E413A8"/>
    <w:rsid w:val="00E42339"/>
    <w:rsid w:val="00E42C98"/>
    <w:rsid w:val="00E42E1B"/>
    <w:rsid w:val="00E43439"/>
    <w:rsid w:val="00E43798"/>
    <w:rsid w:val="00E43842"/>
    <w:rsid w:val="00E43AD3"/>
    <w:rsid w:val="00E43CF8"/>
    <w:rsid w:val="00E468CA"/>
    <w:rsid w:val="00E47548"/>
    <w:rsid w:val="00E51EE1"/>
    <w:rsid w:val="00E521EE"/>
    <w:rsid w:val="00E52BF5"/>
    <w:rsid w:val="00E53204"/>
    <w:rsid w:val="00E53322"/>
    <w:rsid w:val="00E53C4D"/>
    <w:rsid w:val="00E5529F"/>
    <w:rsid w:val="00E55E2E"/>
    <w:rsid w:val="00E61F55"/>
    <w:rsid w:val="00E62790"/>
    <w:rsid w:val="00E62B3D"/>
    <w:rsid w:val="00E6315A"/>
    <w:rsid w:val="00E63638"/>
    <w:rsid w:val="00E64344"/>
    <w:rsid w:val="00E64C50"/>
    <w:rsid w:val="00E65267"/>
    <w:rsid w:val="00E65E86"/>
    <w:rsid w:val="00E6663D"/>
    <w:rsid w:val="00E66CAA"/>
    <w:rsid w:val="00E6717A"/>
    <w:rsid w:val="00E67367"/>
    <w:rsid w:val="00E67B3F"/>
    <w:rsid w:val="00E71B00"/>
    <w:rsid w:val="00E71EA0"/>
    <w:rsid w:val="00E73342"/>
    <w:rsid w:val="00E733DE"/>
    <w:rsid w:val="00E733FF"/>
    <w:rsid w:val="00E73C7F"/>
    <w:rsid w:val="00E740D9"/>
    <w:rsid w:val="00E7515D"/>
    <w:rsid w:val="00E766B3"/>
    <w:rsid w:val="00E76862"/>
    <w:rsid w:val="00E775F9"/>
    <w:rsid w:val="00E81B31"/>
    <w:rsid w:val="00E8224F"/>
    <w:rsid w:val="00E82FDC"/>
    <w:rsid w:val="00E83BFC"/>
    <w:rsid w:val="00E84692"/>
    <w:rsid w:val="00E848AA"/>
    <w:rsid w:val="00E853FB"/>
    <w:rsid w:val="00E85E3C"/>
    <w:rsid w:val="00E87574"/>
    <w:rsid w:val="00E90032"/>
    <w:rsid w:val="00E91BE1"/>
    <w:rsid w:val="00E92FBB"/>
    <w:rsid w:val="00E943EE"/>
    <w:rsid w:val="00E94487"/>
    <w:rsid w:val="00E94A9D"/>
    <w:rsid w:val="00E955A1"/>
    <w:rsid w:val="00E961FE"/>
    <w:rsid w:val="00E96534"/>
    <w:rsid w:val="00E96CEF"/>
    <w:rsid w:val="00E9760C"/>
    <w:rsid w:val="00EA027C"/>
    <w:rsid w:val="00EA0385"/>
    <w:rsid w:val="00EA3791"/>
    <w:rsid w:val="00EA4173"/>
    <w:rsid w:val="00EA4D0C"/>
    <w:rsid w:val="00EA4E53"/>
    <w:rsid w:val="00EA56DE"/>
    <w:rsid w:val="00EA6259"/>
    <w:rsid w:val="00EA63A0"/>
    <w:rsid w:val="00EA6815"/>
    <w:rsid w:val="00EA76E8"/>
    <w:rsid w:val="00EA7720"/>
    <w:rsid w:val="00EA7F21"/>
    <w:rsid w:val="00EA7F9C"/>
    <w:rsid w:val="00EB111A"/>
    <w:rsid w:val="00EB1663"/>
    <w:rsid w:val="00EB1947"/>
    <w:rsid w:val="00EB1DF8"/>
    <w:rsid w:val="00EB34C0"/>
    <w:rsid w:val="00EB4324"/>
    <w:rsid w:val="00EB4CC9"/>
    <w:rsid w:val="00EB6B41"/>
    <w:rsid w:val="00EB7014"/>
    <w:rsid w:val="00EB784A"/>
    <w:rsid w:val="00EB7A49"/>
    <w:rsid w:val="00EC0950"/>
    <w:rsid w:val="00EC138A"/>
    <w:rsid w:val="00EC147F"/>
    <w:rsid w:val="00EC1D1E"/>
    <w:rsid w:val="00EC1D63"/>
    <w:rsid w:val="00EC22DE"/>
    <w:rsid w:val="00EC3A1D"/>
    <w:rsid w:val="00EC465B"/>
    <w:rsid w:val="00EC4AC2"/>
    <w:rsid w:val="00EC5508"/>
    <w:rsid w:val="00EC5A04"/>
    <w:rsid w:val="00EC5B82"/>
    <w:rsid w:val="00EC5F4D"/>
    <w:rsid w:val="00EC7980"/>
    <w:rsid w:val="00EC7D8F"/>
    <w:rsid w:val="00EC7E1A"/>
    <w:rsid w:val="00ED041A"/>
    <w:rsid w:val="00ED09F7"/>
    <w:rsid w:val="00ED0F55"/>
    <w:rsid w:val="00ED371F"/>
    <w:rsid w:val="00ED42E8"/>
    <w:rsid w:val="00ED4EE0"/>
    <w:rsid w:val="00ED5032"/>
    <w:rsid w:val="00ED5270"/>
    <w:rsid w:val="00ED543B"/>
    <w:rsid w:val="00ED6649"/>
    <w:rsid w:val="00ED720A"/>
    <w:rsid w:val="00ED7856"/>
    <w:rsid w:val="00ED792B"/>
    <w:rsid w:val="00ED7DC2"/>
    <w:rsid w:val="00EE04F3"/>
    <w:rsid w:val="00EE05D7"/>
    <w:rsid w:val="00EE1CF8"/>
    <w:rsid w:val="00EE2881"/>
    <w:rsid w:val="00EE3A87"/>
    <w:rsid w:val="00EE4051"/>
    <w:rsid w:val="00EE4229"/>
    <w:rsid w:val="00EE529D"/>
    <w:rsid w:val="00EE5769"/>
    <w:rsid w:val="00EE5CA6"/>
    <w:rsid w:val="00EE6916"/>
    <w:rsid w:val="00EE6B72"/>
    <w:rsid w:val="00EF0827"/>
    <w:rsid w:val="00EF1335"/>
    <w:rsid w:val="00EF1557"/>
    <w:rsid w:val="00EF1D24"/>
    <w:rsid w:val="00EF3CAF"/>
    <w:rsid w:val="00EF4687"/>
    <w:rsid w:val="00EF4836"/>
    <w:rsid w:val="00EF4AE0"/>
    <w:rsid w:val="00EF5098"/>
    <w:rsid w:val="00EF5396"/>
    <w:rsid w:val="00EF567C"/>
    <w:rsid w:val="00EF6FA1"/>
    <w:rsid w:val="00EF7F65"/>
    <w:rsid w:val="00F01293"/>
    <w:rsid w:val="00F012FF"/>
    <w:rsid w:val="00F015E3"/>
    <w:rsid w:val="00F01A21"/>
    <w:rsid w:val="00F0428C"/>
    <w:rsid w:val="00F046E9"/>
    <w:rsid w:val="00F04831"/>
    <w:rsid w:val="00F04C0E"/>
    <w:rsid w:val="00F04E16"/>
    <w:rsid w:val="00F04F2F"/>
    <w:rsid w:val="00F0593B"/>
    <w:rsid w:val="00F06DA1"/>
    <w:rsid w:val="00F06E0E"/>
    <w:rsid w:val="00F07AA2"/>
    <w:rsid w:val="00F07C68"/>
    <w:rsid w:val="00F101BB"/>
    <w:rsid w:val="00F107ED"/>
    <w:rsid w:val="00F108F2"/>
    <w:rsid w:val="00F112E4"/>
    <w:rsid w:val="00F12C0B"/>
    <w:rsid w:val="00F12DA8"/>
    <w:rsid w:val="00F12F01"/>
    <w:rsid w:val="00F1322B"/>
    <w:rsid w:val="00F13699"/>
    <w:rsid w:val="00F13ADA"/>
    <w:rsid w:val="00F14585"/>
    <w:rsid w:val="00F14668"/>
    <w:rsid w:val="00F1486F"/>
    <w:rsid w:val="00F151D4"/>
    <w:rsid w:val="00F153AD"/>
    <w:rsid w:val="00F154E0"/>
    <w:rsid w:val="00F15B55"/>
    <w:rsid w:val="00F15BF2"/>
    <w:rsid w:val="00F1622C"/>
    <w:rsid w:val="00F173C6"/>
    <w:rsid w:val="00F17547"/>
    <w:rsid w:val="00F202C0"/>
    <w:rsid w:val="00F224D2"/>
    <w:rsid w:val="00F234DE"/>
    <w:rsid w:val="00F23C38"/>
    <w:rsid w:val="00F24055"/>
    <w:rsid w:val="00F24395"/>
    <w:rsid w:val="00F2573A"/>
    <w:rsid w:val="00F25A26"/>
    <w:rsid w:val="00F25BEF"/>
    <w:rsid w:val="00F25F2A"/>
    <w:rsid w:val="00F26C5E"/>
    <w:rsid w:val="00F270BA"/>
    <w:rsid w:val="00F27681"/>
    <w:rsid w:val="00F307DC"/>
    <w:rsid w:val="00F308AF"/>
    <w:rsid w:val="00F321D5"/>
    <w:rsid w:val="00F32911"/>
    <w:rsid w:val="00F329A5"/>
    <w:rsid w:val="00F33103"/>
    <w:rsid w:val="00F337F8"/>
    <w:rsid w:val="00F338F0"/>
    <w:rsid w:val="00F3464D"/>
    <w:rsid w:val="00F347F6"/>
    <w:rsid w:val="00F34EAE"/>
    <w:rsid w:val="00F35A5F"/>
    <w:rsid w:val="00F363D6"/>
    <w:rsid w:val="00F36774"/>
    <w:rsid w:val="00F373F2"/>
    <w:rsid w:val="00F40080"/>
    <w:rsid w:val="00F405D4"/>
    <w:rsid w:val="00F40AA9"/>
    <w:rsid w:val="00F40C50"/>
    <w:rsid w:val="00F4100B"/>
    <w:rsid w:val="00F41716"/>
    <w:rsid w:val="00F433E7"/>
    <w:rsid w:val="00F43D26"/>
    <w:rsid w:val="00F44DA3"/>
    <w:rsid w:val="00F469BE"/>
    <w:rsid w:val="00F46B8B"/>
    <w:rsid w:val="00F47660"/>
    <w:rsid w:val="00F478E9"/>
    <w:rsid w:val="00F507DB"/>
    <w:rsid w:val="00F5236F"/>
    <w:rsid w:val="00F52C7A"/>
    <w:rsid w:val="00F52E89"/>
    <w:rsid w:val="00F5333A"/>
    <w:rsid w:val="00F544AB"/>
    <w:rsid w:val="00F54A67"/>
    <w:rsid w:val="00F559A3"/>
    <w:rsid w:val="00F55C19"/>
    <w:rsid w:val="00F55D9D"/>
    <w:rsid w:val="00F55E85"/>
    <w:rsid w:val="00F56286"/>
    <w:rsid w:val="00F5653F"/>
    <w:rsid w:val="00F56A1B"/>
    <w:rsid w:val="00F56BEB"/>
    <w:rsid w:val="00F57C66"/>
    <w:rsid w:val="00F57D97"/>
    <w:rsid w:val="00F6079F"/>
    <w:rsid w:val="00F6091D"/>
    <w:rsid w:val="00F616AE"/>
    <w:rsid w:val="00F62836"/>
    <w:rsid w:val="00F63118"/>
    <w:rsid w:val="00F64537"/>
    <w:rsid w:val="00F64EA5"/>
    <w:rsid w:val="00F64FC8"/>
    <w:rsid w:val="00F66173"/>
    <w:rsid w:val="00F66660"/>
    <w:rsid w:val="00F66A3D"/>
    <w:rsid w:val="00F66DF3"/>
    <w:rsid w:val="00F67AB2"/>
    <w:rsid w:val="00F67D94"/>
    <w:rsid w:val="00F67F70"/>
    <w:rsid w:val="00F70EC3"/>
    <w:rsid w:val="00F70EC4"/>
    <w:rsid w:val="00F71607"/>
    <w:rsid w:val="00F7270D"/>
    <w:rsid w:val="00F7287A"/>
    <w:rsid w:val="00F7334D"/>
    <w:rsid w:val="00F73381"/>
    <w:rsid w:val="00F73454"/>
    <w:rsid w:val="00F73D21"/>
    <w:rsid w:val="00F74052"/>
    <w:rsid w:val="00F74AF8"/>
    <w:rsid w:val="00F74ED0"/>
    <w:rsid w:val="00F75B44"/>
    <w:rsid w:val="00F76410"/>
    <w:rsid w:val="00F7648C"/>
    <w:rsid w:val="00F8012B"/>
    <w:rsid w:val="00F8100E"/>
    <w:rsid w:val="00F81303"/>
    <w:rsid w:val="00F8144C"/>
    <w:rsid w:val="00F82AD4"/>
    <w:rsid w:val="00F83593"/>
    <w:rsid w:val="00F837F7"/>
    <w:rsid w:val="00F8499F"/>
    <w:rsid w:val="00F8502B"/>
    <w:rsid w:val="00F85885"/>
    <w:rsid w:val="00F860EB"/>
    <w:rsid w:val="00F863E2"/>
    <w:rsid w:val="00F87351"/>
    <w:rsid w:val="00F900D1"/>
    <w:rsid w:val="00F90E30"/>
    <w:rsid w:val="00F917E4"/>
    <w:rsid w:val="00F91B00"/>
    <w:rsid w:val="00F91B3E"/>
    <w:rsid w:val="00F91B8B"/>
    <w:rsid w:val="00F92CFD"/>
    <w:rsid w:val="00F93610"/>
    <w:rsid w:val="00F9367F"/>
    <w:rsid w:val="00F9424D"/>
    <w:rsid w:val="00F94956"/>
    <w:rsid w:val="00F94DFC"/>
    <w:rsid w:val="00F9513C"/>
    <w:rsid w:val="00F96574"/>
    <w:rsid w:val="00F96BAD"/>
    <w:rsid w:val="00F970EE"/>
    <w:rsid w:val="00F974D0"/>
    <w:rsid w:val="00F97A48"/>
    <w:rsid w:val="00FA03D3"/>
    <w:rsid w:val="00FA08CA"/>
    <w:rsid w:val="00FA1084"/>
    <w:rsid w:val="00FA193F"/>
    <w:rsid w:val="00FA2EE5"/>
    <w:rsid w:val="00FA34B5"/>
    <w:rsid w:val="00FA3776"/>
    <w:rsid w:val="00FA3897"/>
    <w:rsid w:val="00FA729F"/>
    <w:rsid w:val="00FA75D3"/>
    <w:rsid w:val="00FB0158"/>
    <w:rsid w:val="00FB16BC"/>
    <w:rsid w:val="00FB25A0"/>
    <w:rsid w:val="00FB2D7C"/>
    <w:rsid w:val="00FB3195"/>
    <w:rsid w:val="00FB4D6F"/>
    <w:rsid w:val="00FB4F37"/>
    <w:rsid w:val="00FB6A5F"/>
    <w:rsid w:val="00FB7569"/>
    <w:rsid w:val="00FB770C"/>
    <w:rsid w:val="00FB79F1"/>
    <w:rsid w:val="00FB7E5A"/>
    <w:rsid w:val="00FC06B4"/>
    <w:rsid w:val="00FC25AB"/>
    <w:rsid w:val="00FC2998"/>
    <w:rsid w:val="00FC3544"/>
    <w:rsid w:val="00FC442D"/>
    <w:rsid w:val="00FC6E54"/>
    <w:rsid w:val="00FD1D8D"/>
    <w:rsid w:val="00FD2E2D"/>
    <w:rsid w:val="00FD33A2"/>
    <w:rsid w:val="00FD45C6"/>
    <w:rsid w:val="00FD4B7B"/>
    <w:rsid w:val="00FD5394"/>
    <w:rsid w:val="00FD6206"/>
    <w:rsid w:val="00FD62DD"/>
    <w:rsid w:val="00FD7126"/>
    <w:rsid w:val="00FD79A1"/>
    <w:rsid w:val="00FE0558"/>
    <w:rsid w:val="00FE072D"/>
    <w:rsid w:val="00FE09E7"/>
    <w:rsid w:val="00FE2161"/>
    <w:rsid w:val="00FE339F"/>
    <w:rsid w:val="00FE466E"/>
    <w:rsid w:val="00FE4C69"/>
    <w:rsid w:val="00FE540E"/>
    <w:rsid w:val="00FE543B"/>
    <w:rsid w:val="00FE54F3"/>
    <w:rsid w:val="00FE5842"/>
    <w:rsid w:val="00FE58B6"/>
    <w:rsid w:val="00FE5E2C"/>
    <w:rsid w:val="00FE7430"/>
    <w:rsid w:val="00FE7635"/>
    <w:rsid w:val="00FE781D"/>
    <w:rsid w:val="00FF0471"/>
    <w:rsid w:val="00FF0AAD"/>
    <w:rsid w:val="00FF29CE"/>
    <w:rsid w:val="00FF2E20"/>
    <w:rsid w:val="00FF2E7C"/>
    <w:rsid w:val="00FF33F4"/>
    <w:rsid w:val="00FF5BE9"/>
    <w:rsid w:val="00FF71C2"/>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877CAA"/>
  <w15:docId w15:val="{843FFF9D-151A-4A46-8F52-96846382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1712"/>
    <w:pPr>
      <w:widowControl w:val="0"/>
      <w:spacing w:after="120" w:line="240" w:lineRule="auto"/>
      <w:jc w:val="both"/>
    </w:pPr>
    <w:rPr>
      <w:rFonts w:ascii="Arial" w:eastAsiaTheme="minorEastAsia" w:hAnsi="Arial"/>
      <w:kern w:val="2"/>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30"/>
      <w:szCs w:val="44"/>
    </w:rPr>
  </w:style>
  <w:style w:type="paragraph" w:styleId="Heading2">
    <w:name w:val="heading 2"/>
    <w:basedOn w:val="Heading1"/>
    <w:next w:val="Normal"/>
    <w:link w:val="Heading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Heading3">
    <w:name w:val="heading 3"/>
    <w:basedOn w:val="Heading2"/>
    <w:next w:val="Normal"/>
    <w:link w:val="Heading3Char"/>
    <w:qFormat/>
    <w:pPr>
      <w:numPr>
        <w:ilvl w:val="2"/>
      </w:numPr>
      <w:tabs>
        <w:tab w:val="clear" w:pos="575"/>
      </w:tabs>
      <w:spacing w:before="260" w:after="260" w:line="416" w:lineRule="auto"/>
      <w:outlineLvl w:val="2"/>
    </w:pPr>
    <w:rPr>
      <w:b/>
      <w:bCs/>
    </w:rPr>
  </w:style>
  <w:style w:type="paragraph" w:styleId="Heading4">
    <w:name w:val="heading 4"/>
    <w:aliases w:val="h4"/>
    <w:basedOn w:val="Heading3"/>
    <w:next w:val="Normal"/>
    <w:link w:val="Heading4Char1"/>
    <w:uiPriority w:val="9"/>
    <w:qFormat/>
    <w:pPr>
      <w:numPr>
        <w:ilvl w:val="0"/>
        <w:numId w:val="0"/>
      </w:numPr>
      <w:tabs>
        <w:tab w:val="left" w:pos="864"/>
        <w:tab w:val="left" w:pos="2071"/>
      </w:tabs>
      <w:spacing w:before="280" w:after="290" w:line="372" w:lineRule="auto"/>
      <w:outlineLvl w:val="3"/>
    </w:pPr>
    <w:rPr>
      <w:rFonts w:eastAsia="黑体"/>
      <w:sz w:val="28"/>
    </w:rPr>
  </w:style>
  <w:style w:type="paragraph" w:styleId="Heading5">
    <w:name w:val="heading 5"/>
    <w:basedOn w:val="Heading4"/>
    <w:next w:val="Normal"/>
    <w:link w:val="Heading5Char1"/>
    <w:uiPriority w:val="9"/>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uiPriority w:val="9"/>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Heading7">
    <w:name w:val="heading 7"/>
    <w:basedOn w:val="Normal"/>
    <w:next w:val="Normal"/>
    <w:link w:val="Heading7Char"/>
    <w:uiPriority w:val="9"/>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uiPriority w:val="9"/>
    <w:qFormat/>
    <w:pPr>
      <w:keepNext/>
      <w:keepLines/>
      <w:tabs>
        <w:tab w:val="left" w:pos="1440"/>
        <w:tab w:val="left" w:pos="3319"/>
      </w:tabs>
      <w:spacing w:before="240" w:after="64" w:line="317" w:lineRule="auto"/>
      <w:ind w:left="3132" w:hanging="528"/>
      <w:outlineLvl w:val="7"/>
    </w:pPr>
    <w:rPr>
      <w:rFonts w:eastAsia="黑体"/>
      <w:sz w:val="24"/>
    </w:rPr>
  </w:style>
  <w:style w:type="paragraph" w:styleId="Heading9">
    <w:name w:val="heading 9"/>
    <w:basedOn w:val="Normal"/>
    <w:next w:val="Normal"/>
    <w:link w:val="Heading9Char"/>
    <w:uiPriority w:val="9"/>
    <w:qFormat/>
    <w:pPr>
      <w:keepNext/>
      <w:keepLines/>
      <w:tabs>
        <w:tab w:val="left" w:pos="1583"/>
        <w:tab w:val="left" w:pos="3631"/>
      </w:tabs>
      <w:spacing w:before="240" w:after="64" w:line="317" w:lineRule="auto"/>
      <w:ind w:left="3444" w:hanging="528"/>
      <w:outlineLvl w:val="8"/>
    </w:pPr>
    <w:rPr>
      <w:rFonts w:eastAsia="黑体"/>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lang w:val="en-GB" w:eastAsia="en-GB"/>
    </w:rPr>
  </w:style>
  <w:style w:type="paragraph" w:styleId="TOC7">
    <w:name w:val="toc 7"/>
    <w:basedOn w:val="Normal"/>
    <w:next w:val="Normal"/>
    <w:qFormat/>
    <w:pPr>
      <w:tabs>
        <w:tab w:val="right" w:leader="dot" w:pos="9241"/>
      </w:tabs>
      <w:ind w:firstLineChars="500" w:firstLine="500"/>
      <w:jc w:val="left"/>
    </w:pPr>
    <w:rPr>
      <w:rFonts w:ascii="宋体"/>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lang w:val="en-GB" w:eastAsia="en-GB"/>
    </w:rPr>
  </w:style>
  <w:style w:type="paragraph" w:styleId="Index8">
    <w:name w:val="index 8"/>
    <w:basedOn w:val="Normal"/>
    <w:next w:val="Normal"/>
    <w:qFormat/>
    <w:pPr>
      <w:ind w:left="1680" w:hanging="210"/>
      <w:jc w:val="left"/>
    </w:pPr>
    <w:rPr>
      <w:rFonts w:ascii="Calibri" w:hAnsi="Calibri"/>
      <w:szCs w:val="20"/>
    </w:rPr>
  </w:style>
  <w:style w:type="paragraph" w:styleId="Caption">
    <w:name w:val="caption"/>
    <w:basedOn w:val="Normal"/>
    <w:next w:val="Normal"/>
    <w:link w:val="CaptionChar"/>
    <w:qFormat/>
    <w:pPr>
      <w:spacing w:before="152"/>
    </w:pPr>
    <w:rPr>
      <w:rFonts w:eastAsia="黑体" w:cs="Arial"/>
      <w:szCs w:val="20"/>
    </w:rPr>
  </w:style>
  <w:style w:type="paragraph" w:styleId="Index5">
    <w:name w:val="index 5"/>
    <w:basedOn w:val="Normal"/>
    <w:next w:val="Normal"/>
    <w:qFormat/>
    <w:pPr>
      <w:ind w:left="1050" w:hanging="210"/>
      <w:jc w:val="left"/>
    </w:pPr>
    <w:rPr>
      <w:rFonts w:ascii="Calibri" w:hAnsi="Calibri"/>
      <w:szCs w:val="20"/>
    </w:rPr>
  </w:style>
  <w:style w:type="paragraph" w:styleId="DocumentMap">
    <w:name w:val="Document Map"/>
    <w:basedOn w:val="Normal"/>
    <w:link w:val="DocumentMapChar"/>
    <w:unhideWhenUsed/>
    <w:qFormat/>
    <w:rPr>
      <w:rFonts w:ascii="宋体"/>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Cs w:val="20"/>
    </w:rPr>
  </w:style>
  <w:style w:type="paragraph" w:styleId="BodyText">
    <w:name w:val="Body Text"/>
    <w:basedOn w:val="Normal"/>
    <w:link w:val="BodyTextChar"/>
    <w:qFormat/>
    <w:pPr>
      <w:widowControl/>
      <w:spacing w:before="40"/>
      <w:jc w:val="left"/>
    </w:pPr>
    <w:rPr>
      <w:rFonts w:eastAsia="MS Mincho"/>
      <w:kern w:val="0"/>
      <w:lang w:val="en-GB" w:eastAsia="en-GB"/>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Cs w:val="20"/>
    </w:rPr>
  </w:style>
  <w:style w:type="paragraph" w:styleId="TOC5">
    <w:name w:val="toc 5"/>
    <w:basedOn w:val="Normal"/>
    <w:next w:val="Normal"/>
    <w:qFormat/>
    <w:pPr>
      <w:tabs>
        <w:tab w:val="right" w:leader="dot" w:pos="9241"/>
      </w:tabs>
      <w:ind w:firstLineChars="300" w:firstLine="300"/>
      <w:jc w:val="left"/>
    </w:pPr>
    <w:rPr>
      <w:rFonts w:ascii="宋体"/>
      <w:szCs w:val="21"/>
    </w:rPr>
  </w:style>
  <w:style w:type="paragraph" w:styleId="TOC3">
    <w:name w:val="toc 3"/>
    <w:basedOn w:val="Normal"/>
    <w:next w:val="Normal"/>
    <w:qFormat/>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宋体"/>
      <w:szCs w:val="21"/>
    </w:rPr>
  </w:style>
  <w:style w:type="paragraph" w:styleId="Index3">
    <w:name w:val="index 3"/>
    <w:basedOn w:val="Normal"/>
    <w:next w:val="Normal"/>
    <w:qFormat/>
    <w:pPr>
      <w:ind w:left="630" w:hanging="210"/>
      <w:jc w:val="left"/>
    </w:pPr>
    <w:rPr>
      <w:rFonts w:ascii="Calibri" w:hAnsi="Calibri"/>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宋体"/>
      <w:szCs w:val="21"/>
    </w:rPr>
  </w:style>
  <w:style w:type="paragraph" w:styleId="TOC4">
    <w:name w:val="toc 4"/>
    <w:basedOn w:val="Normal"/>
    <w:next w:val="Normal"/>
    <w:qFormat/>
    <w:pPr>
      <w:tabs>
        <w:tab w:val="right" w:leader="dot" w:pos="9241"/>
      </w:tabs>
      <w:ind w:firstLineChars="200" w:firstLine="200"/>
      <w:jc w:val="left"/>
    </w:pPr>
    <w:rPr>
      <w:rFonts w:ascii="宋体"/>
      <w:szCs w:val="21"/>
    </w:rPr>
  </w:style>
  <w:style w:type="paragraph" w:styleId="IndexHeading">
    <w:name w:val="index heading"/>
    <w:basedOn w:val="Normal"/>
    <w:next w:val="Index1"/>
    <w:qFormat/>
    <w:pPr>
      <w:spacing w:before="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宋体"/>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FootnoteText">
    <w:name w:val="footnote text"/>
    <w:basedOn w:val="Normal"/>
    <w:link w:val="FootnoteTextChar"/>
    <w:qFormat/>
    <w:pPr>
      <w:tabs>
        <w:tab w:val="left" w:pos="0"/>
      </w:tabs>
      <w:snapToGrid w:val="0"/>
      <w:jc w:val="left"/>
    </w:pPr>
    <w:rPr>
      <w:rFonts w:ascii="宋体"/>
      <w:sz w:val="18"/>
      <w:szCs w:val="18"/>
    </w:rPr>
  </w:style>
  <w:style w:type="paragraph" w:styleId="TOC6">
    <w:name w:val="toc 6"/>
    <w:basedOn w:val="Normal"/>
    <w:next w:val="Normal"/>
    <w:qFormat/>
    <w:pPr>
      <w:tabs>
        <w:tab w:val="right" w:leader="dot" w:pos="9241"/>
      </w:tabs>
      <w:ind w:firstLineChars="400" w:firstLine="400"/>
      <w:jc w:val="left"/>
    </w:pPr>
    <w:rPr>
      <w:rFonts w:ascii="宋体"/>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Cs w:val="20"/>
    </w:rPr>
  </w:style>
  <w:style w:type="paragraph" w:styleId="Index9">
    <w:name w:val="index 9"/>
    <w:basedOn w:val="Normal"/>
    <w:next w:val="Normal"/>
    <w:qFormat/>
    <w:pPr>
      <w:ind w:left="1890" w:hanging="210"/>
      <w:jc w:val="left"/>
    </w:pPr>
    <w:rPr>
      <w:rFonts w:ascii="Calibri" w:hAnsi="Calibri"/>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Normal"/>
    <w:next w:val="Normal"/>
    <w:uiPriority w:val="39"/>
    <w:qFormat/>
    <w:pPr>
      <w:tabs>
        <w:tab w:val="right" w:leader="dot" w:pos="9242"/>
      </w:tabs>
    </w:pPr>
    <w:rPr>
      <w:rFonts w:ascii="宋体"/>
      <w:szCs w:val="21"/>
    </w:rPr>
  </w:style>
  <w:style w:type="paragraph" w:styleId="TOC9">
    <w:name w:val="toc 9"/>
    <w:basedOn w:val="Normal"/>
    <w:next w:val="Normal"/>
    <w:qFormat/>
    <w:pPr>
      <w:ind w:left="1470"/>
      <w:jc w:val="left"/>
    </w:pPr>
    <w:rPr>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Cs w:val="20"/>
      <w:lang w:val="en-GB" w:eastAsia="en-GB"/>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customStyle="1" w:styleId="ListParagraph1">
    <w:name w:val="List Paragraph1"/>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宋体"/>
      <w:kern w:val="2"/>
      <w:sz w:val="18"/>
      <w:szCs w:val="18"/>
    </w:rPr>
  </w:style>
  <w:style w:type="character" w:customStyle="1" w:styleId="Heading1Char">
    <w:name w:val="Heading 1 Char"/>
    <w:basedOn w:val="DefaultParagraphFont"/>
    <w:link w:val="Heading1"/>
    <w:qFormat/>
    <w:rPr>
      <w:rFonts w:eastAsiaTheme="minorEastAsia"/>
      <w:b/>
      <w:bCs/>
      <w:kern w:val="44"/>
      <w:sz w:val="30"/>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rFonts w:ascii="Arial" w:eastAsia="MS Mincho" w:hAnsi="Arial"/>
      <w:b/>
      <w:bCs/>
      <w:sz w:val="32"/>
      <w:szCs w:val="32"/>
      <w:lang w:val="en-GB"/>
    </w:rPr>
  </w:style>
  <w:style w:type="character" w:customStyle="1" w:styleId="Heading4Char">
    <w:name w:val="Heading 4 Char"/>
    <w:basedOn w:val="DefaultParagraphFont"/>
    <w:qFormat/>
    <w:rPr>
      <w:rFonts w:ascii="Arial" w:eastAsia="黑体" w:hAnsi="Arial"/>
      <w:b/>
      <w:kern w:val="2"/>
      <w:sz w:val="28"/>
      <w:szCs w:val="24"/>
    </w:rPr>
  </w:style>
  <w:style w:type="character" w:customStyle="1" w:styleId="Heading5Char">
    <w:name w:val="Heading 5 Char"/>
    <w:basedOn w:val="DefaultParagraphFont"/>
    <w:qFormat/>
    <w:rPr>
      <w:b/>
      <w:kern w:val="2"/>
      <w:sz w:val="28"/>
      <w:szCs w:val="24"/>
    </w:rPr>
  </w:style>
  <w:style w:type="character" w:customStyle="1" w:styleId="Heading6Char">
    <w:name w:val="Heading 6 Char"/>
    <w:basedOn w:val="DefaultParagraphFont"/>
    <w:link w:val="Heading6"/>
    <w:qFormat/>
    <w:rPr>
      <w:rFonts w:ascii="Arial" w:eastAsia="黑体"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黑体" w:hAnsi="Arial"/>
      <w:kern w:val="2"/>
      <w:sz w:val="24"/>
      <w:szCs w:val="24"/>
    </w:rPr>
  </w:style>
  <w:style w:type="character" w:customStyle="1" w:styleId="Heading9Char">
    <w:name w:val="Heading 9 Char"/>
    <w:basedOn w:val="DefaultParagraphFont"/>
    <w:link w:val="Heading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Normal"/>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jc w:val="center"/>
    </w:pPr>
    <w:rPr>
      <w:rFonts w:eastAsia="Batang"/>
      <w:b/>
      <w:color w:val="0000FF"/>
      <w:szCs w:val="20"/>
      <w:lang w:eastAsia="en-US"/>
    </w:rPr>
  </w:style>
  <w:style w:type="character" w:customStyle="1" w:styleId="CaptionChar">
    <w:name w:val="Caption Char"/>
    <w:link w:val="Caption"/>
    <w:uiPriority w:val="99"/>
    <w:qFormat/>
    <w:rPr>
      <w:rFonts w:ascii="Arial" w:eastAsia="黑体"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0"/>
    <w:qFormat/>
    <w:rPr>
      <w:rFonts w:ascii="宋体"/>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宋体" w:hAnsi="宋体"/>
      <w:kern w:val="2"/>
      <w:sz w:val="18"/>
      <w:szCs w:val="18"/>
    </w:rPr>
  </w:style>
  <w:style w:type="paragraph" w:customStyle="1" w:styleId="a1">
    <w:name w:val="首示例"/>
    <w:next w:val="a"/>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HeaderChar">
    <w:name w:val="Header Char"/>
    <w:aliases w:val="header odd Char1,header odd1 Char1,header odd2 Char1,header Char1,header odd3 Char1,header odd4 Char1,header odd5 Char1,header odd6 Char1,header1 Char1,header2 Char1,header3 Char1,header odd11 Char1,header odd21 Char1,header odd7 Char1"/>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黑体" w:eastAsia="黑体"/>
      <w:b w:val="0"/>
    </w:rPr>
  </w:style>
  <w:style w:type="paragraph" w:customStyle="1" w:styleId="a4">
    <w:name w:val="发布部门"/>
    <w:next w:val="a"/>
    <w:qFormat/>
    <w:pPr>
      <w:jc w:val="center"/>
    </w:pPr>
    <w:rPr>
      <w:rFonts w:ascii="宋体" w:eastAsiaTheme="minorEastAsia" w:hAnsi="Times New Roman"/>
      <w:b/>
      <w:spacing w:val="20"/>
      <w:w w:val="135"/>
      <w:sz w:val="28"/>
    </w:rPr>
  </w:style>
  <w:style w:type="paragraph" w:customStyle="1" w:styleId="a5">
    <w:name w:val="示例"/>
    <w:next w:val="a6"/>
    <w:qFormat/>
    <w:pPr>
      <w:widowControl w:val="0"/>
      <w:ind w:left="360" w:hanging="360"/>
      <w:jc w:val="both"/>
    </w:pPr>
    <w:rPr>
      <w:rFonts w:ascii="宋体" w:eastAsiaTheme="minorEastAsia" w:hAnsi="Times New Roman"/>
      <w:sz w:val="18"/>
      <w:szCs w:val="18"/>
    </w:rPr>
  </w:style>
  <w:style w:type="paragraph" w:customStyle="1" w:styleId="a6">
    <w:name w:val="示例内容"/>
    <w:qFormat/>
    <w:pPr>
      <w:ind w:firstLineChars="200" w:firstLine="200"/>
    </w:pPr>
    <w:rPr>
      <w:rFonts w:ascii="宋体" w:eastAsiaTheme="minorEastAsia" w:hAnsi="Times New Roman"/>
      <w:sz w:val="18"/>
      <w:szCs w:val="18"/>
    </w:rPr>
  </w:style>
  <w:style w:type="paragraph" w:customStyle="1" w:styleId="a7">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8">
    <w:name w:val="标准书眉_奇数页"/>
    <w:next w:val="Normal"/>
    <w:qFormat/>
    <w:pPr>
      <w:tabs>
        <w:tab w:val="center" w:pos="4154"/>
        <w:tab w:val="right" w:pos="8306"/>
      </w:tabs>
      <w:spacing w:after="220"/>
      <w:jc w:val="right"/>
    </w:pPr>
    <w:rPr>
      <w:rFonts w:ascii="黑体" w:eastAsia="黑体" w:hAnsi="Times New Roman"/>
      <w:sz w:val="21"/>
      <w:szCs w:val="21"/>
    </w:rPr>
  </w:style>
  <w:style w:type="paragraph" w:customStyle="1" w:styleId="a9">
    <w:name w:val="列项◆（三级）"/>
    <w:basedOn w:val="Normal"/>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黑体" w:eastAsia="黑体" w:hAnsi="Times New Roman"/>
      <w:sz w:val="21"/>
      <w:szCs w:val="21"/>
    </w:rPr>
  </w:style>
  <w:style w:type="paragraph" w:customStyle="1" w:styleId="EX">
    <w:name w:val="EX"/>
    <w:basedOn w:val="Normal"/>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宋体"/>
      <w:kern w:val="2"/>
      <w:sz w:val="18"/>
      <w:szCs w:val="18"/>
    </w:rPr>
  </w:style>
  <w:style w:type="paragraph" w:customStyle="1" w:styleId="af0">
    <w:name w:val="章标题"/>
    <w:next w:val="a"/>
    <w:qFormat/>
    <w:pPr>
      <w:spacing w:beforeLines="100" w:afterLines="100"/>
      <w:jc w:val="both"/>
      <w:outlineLvl w:val="1"/>
    </w:pPr>
    <w:rPr>
      <w:rFonts w:ascii="黑体" w:eastAsia="黑体" w:hAnsi="Times New Roman"/>
      <w:sz w:val="21"/>
    </w:rPr>
  </w:style>
  <w:style w:type="paragraph" w:customStyle="1" w:styleId="af1">
    <w:name w:val="正文表标题"/>
    <w:next w:val="a"/>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宋体" w:eastAsiaTheme="minorEastAsia" w:hAnsi="Times New Roman"/>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7">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lang w:val="en-GB" w:eastAsia="en-GB"/>
    </w:rPr>
  </w:style>
  <w:style w:type="paragraph" w:customStyle="1" w:styleId="af8">
    <w:name w:val="一级无"/>
    <w:basedOn w:val="ac"/>
    <w:qFormat/>
    <w:pPr>
      <w:spacing w:beforeLines="0" w:afterLines="0"/>
    </w:pPr>
    <w:rPr>
      <w:rFonts w:ascii="宋体" w:eastAsia="宋体"/>
    </w:rPr>
  </w:style>
  <w:style w:type="character" w:customStyle="1" w:styleId="Char1">
    <w:name w:val="纯文本 Char1"/>
    <w:basedOn w:val="DefaultParagraphFont"/>
    <w:semiHidden/>
    <w:qFormat/>
    <w:rPr>
      <w:rFonts w:ascii="宋体"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afterLines="0"/>
      <w:ind w:left="1151" w:hanging="1151"/>
    </w:pPr>
    <w:rPr>
      <w:rFonts w:ascii="宋体" w:eastAsia="宋体"/>
      <w:szCs w:val="21"/>
    </w:rPr>
  </w:style>
  <w:style w:type="paragraph" w:customStyle="1" w:styleId="afa">
    <w:name w:val="实施日期"/>
    <w:basedOn w:val="afb"/>
    <w:qFormat/>
    <w:pPr>
      <w:jc w:val="right"/>
    </w:pPr>
  </w:style>
  <w:style w:type="paragraph" w:customStyle="1" w:styleId="afb">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宋体" w:eastAsia="宋体"/>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黑体" w:eastAsia="黑体" w:hAnsi="Times New Roman"/>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宋体" w:eastAsiaTheme="minorEastAsia" w:hAnsi="Times New Roman"/>
      <w:sz w:val="21"/>
      <w:szCs w:val="21"/>
    </w:rPr>
  </w:style>
  <w:style w:type="character" w:customStyle="1" w:styleId="CommentTextChar">
    <w:name w:val="Comment Text Char"/>
    <w:basedOn w:val="DefaultParagraphFont"/>
    <w:link w:val="CommentText"/>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黑体" w:eastAsia="黑体" w:hAnsi="Times New Roman"/>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3">
    <w:name w:val="三级无"/>
    <w:basedOn w:val="aa"/>
    <w:qFormat/>
    <w:rPr>
      <w:rFonts w:ascii="宋体" w:eastAsia="宋体"/>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Normal"/>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7">
    <w:name w:val="标准书眉一"/>
    <w:qFormat/>
    <w:pPr>
      <w:jc w:val="both"/>
    </w:pPr>
    <w:rPr>
      <w:rFonts w:ascii="Times New Roman" w:eastAsiaTheme="minorEastAsia" w:hAnsi="Times New Roman"/>
    </w:rPr>
  </w:style>
  <w:style w:type="paragraph" w:customStyle="1" w:styleId="aff8">
    <w:name w:val="附录五级无"/>
    <w:basedOn w:val="af3"/>
    <w:qFormat/>
    <w:pPr>
      <w:tabs>
        <w:tab w:val="clear" w:pos="360"/>
      </w:tabs>
      <w:spacing w:afterLines="0"/>
    </w:pPr>
    <w:rPr>
      <w:rFonts w:ascii="宋体" w:eastAsia="宋体"/>
      <w:szCs w:val="21"/>
    </w:rPr>
  </w:style>
  <w:style w:type="paragraph" w:customStyle="1" w:styleId="aff9">
    <w:name w:val="图的脚注"/>
    <w:next w:val="a"/>
    <w:qFormat/>
    <w:pPr>
      <w:widowControl w:val="0"/>
      <w:ind w:leftChars="200" w:left="840" w:hangingChars="200" w:hanging="420"/>
      <w:jc w:val="both"/>
    </w:pPr>
    <w:rPr>
      <w:rFonts w:ascii="宋体" w:eastAsiaTheme="minorEastAsia" w:hAnsi="Times New Roman"/>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a">
    <w:name w:val="编号列项（三级）"/>
    <w:qFormat/>
    <w:rPr>
      <w:rFonts w:ascii="宋体" w:eastAsiaTheme="minorEastAsia" w:hAnsi="Times New Roman"/>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黑体" w:eastAsia="黑体" w:hAnsi="宋体"/>
      <w:spacing w:val="-40"/>
      <w:sz w:val="48"/>
      <w:szCs w:val="52"/>
    </w:rPr>
  </w:style>
  <w:style w:type="paragraph" w:customStyle="1" w:styleId="TAH">
    <w:name w:val="TAH"/>
    <w:basedOn w:val="Normal"/>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0">
    <w:name w:val="图表脚注说明"/>
    <w:basedOn w:val="Normal"/>
    <w:qFormat/>
    <w:pPr>
      <w:tabs>
        <w:tab w:val="left" w:pos="360"/>
      </w:tabs>
      <w:ind w:left="360" w:hanging="360"/>
    </w:pPr>
    <w:rPr>
      <w:rFonts w:ascii="宋体"/>
      <w:sz w:val="18"/>
      <w:szCs w:val="18"/>
    </w:rPr>
  </w:style>
  <w:style w:type="paragraph" w:customStyle="1" w:styleId="Proposal">
    <w:name w:val="Proposal"/>
    <w:basedOn w:val="Normal"/>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Normal"/>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5">
    <w:name w:val="四级无"/>
    <w:basedOn w:val="af"/>
    <w:qFormat/>
    <w:rPr>
      <w:rFonts w:ascii="宋体" w:eastAsia="宋体"/>
    </w:rPr>
  </w:style>
  <w:style w:type="paragraph" w:customStyle="1" w:styleId="afff6">
    <w:name w:val="示例×："/>
    <w:basedOn w:val="a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宋体" w:eastAsiaTheme="minorEastAsia" w:hAnsi="Times New Roman"/>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afterLines="50"/>
      <w:jc w:val="center"/>
    </w:pPr>
    <w:rPr>
      <w:rFonts w:ascii="黑体" w:eastAsia="黑体"/>
      <w:szCs w:val="21"/>
    </w:rPr>
  </w:style>
  <w:style w:type="paragraph" w:customStyle="1" w:styleId="afffb">
    <w:name w:val="附录标题"/>
    <w:basedOn w:val="a"/>
    <w:next w:val="a"/>
    <w:qFormat/>
    <w:pPr>
      <w:ind w:firstLineChars="0" w:firstLine="0"/>
      <w:jc w:val="center"/>
    </w:pPr>
    <w:rPr>
      <w:rFonts w:ascii="黑体" w:eastAsia="黑体"/>
    </w:rPr>
  </w:style>
  <w:style w:type="paragraph" w:customStyle="1" w:styleId="afffc">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宋体" w:eastAsiaTheme="minorEastAsia" w:hAnsi="Times New Roman"/>
      <w:sz w:val="21"/>
    </w:rPr>
  </w:style>
  <w:style w:type="paragraph" w:customStyle="1" w:styleId="affff0">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宋体" w:eastAsiaTheme="minorEastAsia" w:hAnsi="Times New Roman"/>
      <w:sz w:val="21"/>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3">
    <w:name w:val="二级无"/>
    <w:basedOn w:val="ab"/>
    <w:qFormat/>
    <w:rPr>
      <w:rFonts w:ascii="宋体" w:eastAsia="宋体"/>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宋体" w:eastAsia="宋体"/>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afterLines="50"/>
      <w:jc w:val="center"/>
    </w:pPr>
    <w:rPr>
      <w:rFonts w:ascii="黑体" w:eastAsia="黑体"/>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宋体" w:eastAsiaTheme="minorEastAsia" w:hAnsi="Times New Roman"/>
      <w:sz w:val="18"/>
      <w:szCs w:val="18"/>
    </w:rPr>
  </w:style>
  <w:style w:type="paragraph" w:customStyle="1" w:styleId="afffff0">
    <w:name w:val="附录二级无"/>
    <w:basedOn w:val="af6"/>
    <w:qFormat/>
    <w:pPr>
      <w:tabs>
        <w:tab w:val="clear" w:pos="360"/>
      </w:tabs>
      <w:spacing w:afterLines="0"/>
    </w:pPr>
    <w:rPr>
      <w:rFonts w:ascii="宋体" w:eastAsia="宋体"/>
      <w:szCs w:val="21"/>
    </w:rPr>
  </w:style>
  <w:style w:type="paragraph" w:customStyle="1" w:styleId="afffff1">
    <w:name w:val="附录一级无"/>
    <w:basedOn w:val="ad"/>
    <w:qFormat/>
    <w:pPr>
      <w:tabs>
        <w:tab w:val="clear" w:pos="360"/>
      </w:tabs>
      <w:spacing w:beforeLines="0" w:afterLines="0"/>
    </w:pPr>
    <w:rPr>
      <w:rFonts w:ascii="宋体" w:eastAsia="宋体"/>
      <w:szCs w:val="21"/>
    </w:rPr>
  </w:style>
  <w:style w:type="paragraph" w:customStyle="1" w:styleId="afffff2">
    <w:name w:val="列项说明数字编号"/>
    <w:qFormat/>
    <w:pPr>
      <w:ind w:leftChars="400" w:left="600" w:hangingChars="200" w:hanging="200"/>
    </w:pPr>
    <w:rPr>
      <w:rFonts w:ascii="宋体" w:eastAsiaTheme="minorEastAsia" w:hAnsi="Times New Roman"/>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4">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TableNormal"/>
    <w:semiHidden/>
    <w:qFormat/>
    <w:pPr>
      <w:spacing w:after="0"/>
    </w:pPr>
    <w:rPr>
      <w:rFonts w:ascii="Calibri" w:hAnsi="Calibri" w:cs="Calibri"/>
    </w:rPr>
    <w:tblPr/>
  </w:style>
  <w:style w:type="character" w:customStyle="1" w:styleId="NOChar">
    <w:name w:val="NO Char"/>
    <w:basedOn w:val="DefaultParagraphFont"/>
    <w:qFormat/>
    <w:rPr>
      <w:rFonts w:ascii="Times New Roman" w:eastAsia="Times New Roman" w:hAnsi="Times New Roman" w:cs="Times New Roman" w:hint="default"/>
    </w:rPr>
  </w:style>
  <w:style w:type="paragraph" w:customStyle="1" w:styleId="CRCoverPage">
    <w:name w:val="CR Cover Page"/>
    <w:link w:val="CRCoverPageZchn"/>
    <w:qFormat/>
    <w:pPr>
      <w:spacing w:after="120"/>
    </w:pPr>
    <w:rPr>
      <w:rFonts w:ascii="Arial" w:hAnsi="Arial"/>
      <w:sz w:val="21"/>
      <w:szCs w:val="22"/>
      <w:lang w:val="en-GB"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Normal"/>
    <w:link w:val="ListParagraphChar1"/>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Heading5Char1">
    <w:name w:val="Heading 5 Char1"/>
    <w:basedOn w:val="DefaultParagraphFont"/>
    <w:link w:val="Heading5"/>
    <w:qFormat/>
    <w:rPr>
      <w:rFonts w:ascii="Arial" w:eastAsia="黑体" w:hAnsi="Arial"/>
      <w:b/>
      <w:bCs/>
      <w:sz w:val="28"/>
      <w:szCs w:val="32"/>
      <w:lang w:val="en-GB"/>
    </w:rPr>
  </w:style>
  <w:style w:type="character" w:customStyle="1" w:styleId="Heading4Char1">
    <w:name w:val="Heading 4 Char1"/>
    <w:aliases w:val="h4 Char"/>
    <w:basedOn w:val="DefaultParagraphFont"/>
    <w:link w:val="Heading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ListParagraphChar1">
    <w:name w:val="List Paragraph Char1"/>
    <w:aliases w:val="R4_bullets Char,- Bullets Char,?? ?? Char,????? Char,???? Char,リスト段落 Char,Lista1 Char,列出段落1 Char,中等深浅网格 1 - 着色 21 Char,列表段落1 Char,—ño’i—Ž Char,¥¡¡¡¡ì¬º¥¹¥È¶ÎÂä Char,ÁÐ³ö¶ÎÂä Char,¥ê¥¹¥È¶ÎÂä Char,Lettre d'introduction Char"/>
    <w:link w:val="ListParagraph"/>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Normal"/>
    <w:pPr>
      <w:widowControl/>
      <w:numPr>
        <w:numId w:val="4"/>
      </w:numPr>
      <w:overflowPunct w:val="0"/>
      <w:autoSpaceDE w:val="0"/>
      <w:autoSpaceDN w:val="0"/>
      <w:adjustRightInd w:val="0"/>
      <w:textAlignment w:val="baseline"/>
    </w:pPr>
    <w:rPr>
      <w:rFonts w:eastAsia="MS Mincho"/>
      <w:kern w:val="0"/>
      <w:sz w:val="24"/>
      <w:szCs w:val="20"/>
      <w:lang w:eastAsia="en-GB"/>
    </w:rPr>
  </w:style>
  <w:style w:type="table" w:customStyle="1" w:styleId="10">
    <w:name w:val="网格型1"/>
    <w:basedOn w:val="TableNormal"/>
    <w:next w:val="TableGrid"/>
    <w:uiPriority w:val="39"/>
    <w:qFormat/>
    <w:rsid w:val="00BE232B"/>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23720"/>
    <w:pPr>
      <w:spacing w:after="0" w:line="240" w:lineRule="auto"/>
    </w:pPr>
    <w:rPr>
      <w:rFonts w:ascii="Arial" w:eastAsiaTheme="minorEastAsia" w:hAnsi="Arial"/>
      <w:kern w:val="2"/>
      <w:szCs w:val="24"/>
    </w:rPr>
  </w:style>
  <w:style w:type="paragraph" w:customStyle="1" w:styleId="BL">
    <w:name w:val="BL"/>
    <w:basedOn w:val="Normal"/>
    <w:rsid w:val="00751FE8"/>
    <w:pPr>
      <w:numPr>
        <w:numId w:val="6"/>
      </w:numPr>
      <w:tabs>
        <w:tab w:val="left" w:pos="851"/>
        <w:tab w:val="right" w:pos="10260"/>
      </w:tabs>
      <w:overflowPunct w:val="0"/>
      <w:autoSpaceDE w:val="0"/>
      <w:autoSpaceDN w:val="0"/>
      <w:adjustRightInd w:val="0"/>
      <w:spacing w:after="180"/>
      <w:ind w:left="851" w:right="612" w:hanging="283"/>
      <w:textAlignment w:val="baseline"/>
    </w:pPr>
    <w:rPr>
      <w:rFonts w:eastAsia="宋体"/>
      <w:b/>
      <w:kern w:val="0"/>
      <w:szCs w:val="20"/>
      <w:lang w:val="en-GB" w:eastAsia="en-GB"/>
    </w:rPr>
  </w:style>
  <w:style w:type="paragraph" w:customStyle="1" w:styleId="DECISION">
    <w:name w:val="DECISION"/>
    <w:basedOn w:val="Normal"/>
    <w:rsid w:val="00E73342"/>
    <w:pPr>
      <w:numPr>
        <w:numId w:val="8"/>
      </w:numPr>
      <w:spacing w:before="120"/>
    </w:pPr>
    <w:rPr>
      <w:rFonts w:eastAsia="宋体"/>
      <w:b/>
      <w:color w:val="0000FF"/>
      <w:kern w:val="0"/>
      <w:szCs w:val="20"/>
      <w:u w:val="single"/>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rsid w:val="00E73342"/>
    <w:rPr>
      <w:lang w:val="en-GB" w:eastAsia="en-US"/>
    </w:rPr>
  </w:style>
  <w:style w:type="character" w:customStyle="1" w:styleId="CRCoverPageZchn">
    <w:name w:val="CR Cover Page Zchn"/>
    <w:link w:val="CRCoverPage"/>
    <w:rsid w:val="00A4510C"/>
    <w:rPr>
      <w:rFonts w:ascii="Arial" w:hAnsi="Arial"/>
      <w:sz w:val="21"/>
      <w:szCs w:val="22"/>
      <w:lang w:val="en-GB" w:eastAsia="en-US"/>
    </w:rPr>
  </w:style>
  <w:style w:type="character" w:customStyle="1" w:styleId="EditorsNoteChar">
    <w:name w:val="Editor's Note Char"/>
    <w:link w:val="EditorsNote"/>
    <w:qFormat/>
    <w:rsid w:val="00EA76E8"/>
    <w:rPr>
      <w:rFonts w:ascii="Arial" w:eastAsia="MS Mincho" w:hAnsi="Arial"/>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09447">
      <w:bodyDiv w:val="1"/>
      <w:marLeft w:val="0"/>
      <w:marRight w:val="0"/>
      <w:marTop w:val="0"/>
      <w:marBottom w:val="0"/>
      <w:divBdr>
        <w:top w:val="none" w:sz="0" w:space="0" w:color="auto"/>
        <w:left w:val="none" w:sz="0" w:space="0" w:color="auto"/>
        <w:bottom w:val="none" w:sz="0" w:space="0" w:color="auto"/>
        <w:right w:val="none" w:sz="0" w:space="0" w:color="auto"/>
      </w:divBdr>
    </w:div>
    <w:div w:id="31392956">
      <w:bodyDiv w:val="1"/>
      <w:marLeft w:val="0"/>
      <w:marRight w:val="0"/>
      <w:marTop w:val="0"/>
      <w:marBottom w:val="0"/>
      <w:divBdr>
        <w:top w:val="none" w:sz="0" w:space="0" w:color="auto"/>
        <w:left w:val="none" w:sz="0" w:space="0" w:color="auto"/>
        <w:bottom w:val="none" w:sz="0" w:space="0" w:color="auto"/>
        <w:right w:val="none" w:sz="0" w:space="0" w:color="auto"/>
      </w:divBdr>
    </w:div>
    <w:div w:id="90972675">
      <w:bodyDiv w:val="1"/>
      <w:marLeft w:val="0"/>
      <w:marRight w:val="0"/>
      <w:marTop w:val="0"/>
      <w:marBottom w:val="0"/>
      <w:divBdr>
        <w:top w:val="none" w:sz="0" w:space="0" w:color="auto"/>
        <w:left w:val="none" w:sz="0" w:space="0" w:color="auto"/>
        <w:bottom w:val="none" w:sz="0" w:space="0" w:color="auto"/>
        <w:right w:val="none" w:sz="0" w:space="0" w:color="auto"/>
      </w:divBdr>
    </w:div>
    <w:div w:id="316226992">
      <w:bodyDiv w:val="1"/>
      <w:marLeft w:val="0"/>
      <w:marRight w:val="0"/>
      <w:marTop w:val="0"/>
      <w:marBottom w:val="0"/>
      <w:divBdr>
        <w:top w:val="none" w:sz="0" w:space="0" w:color="auto"/>
        <w:left w:val="none" w:sz="0" w:space="0" w:color="auto"/>
        <w:bottom w:val="none" w:sz="0" w:space="0" w:color="auto"/>
        <w:right w:val="none" w:sz="0" w:space="0" w:color="auto"/>
      </w:divBdr>
    </w:div>
    <w:div w:id="325591679">
      <w:bodyDiv w:val="1"/>
      <w:marLeft w:val="0"/>
      <w:marRight w:val="0"/>
      <w:marTop w:val="0"/>
      <w:marBottom w:val="0"/>
      <w:divBdr>
        <w:top w:val="none" w:sz="0" w:space="0" w:color="auto"/>
        <w:left w:val="none" w:sz="0" w:space="0" w:color="auto"/>
        <w:bottom w:val="none" w:sz="0" w:space="0" w:color="auto"/>
        <w:right w:val="none" w:sz="0" w:space="0" w:color="auto"/>
      </w:divBdr>
    </w:div>
    <w:div w:id="452135812">
      <w:bodyDiv w:val="1"/>
      <w:marLeft w:val="0"/>
      <w:marRight w:val="0"/>
      <w:marTop w:val="0"/>
      <w:marBottom w:val="0"/>
      <w:divBdr>
        <w:top w:val="none" w:sz="0" w:space="0" w:color="auto"/>
        <w:left w:val="none" w:sz="0" w:space="0" w:color="auto"/>
        <w:bottom w:val="none" w:sz="0" w:space="0" w:color="auto"/>
        <w:right w:val="none" w:sz="0" w:space="0" w:color="auto"/>
      </w:divBdr>
    </w:div>
    <w:div w:id="574633724">
      <w:bodyDiv w:val="1"/>
      <w:marLeft w:val="0"/>
      <w:marRight w:val="0"/>
      <w:marTop w:val="0"/>
      <w:marBottom w:val="0"/>
      <w:divBdr>
        <w:top w:val="none" w:sz="0" w:space="0" w:color="auto"/>
        <w:left w:val="none" w:sz="0" w:space="0" w:color="auto"/>
        <w:bottom w:val="none" w:sz="0" w:space="0" w:color="auto"/>
        <w:right w:val="none" w:sz="0" w:space="0" w:color="auto"/>
      </w:divBdr>
    </w:div>
    <w:div w:id="597099593">
      <w:bodyDiv w:val="1"/>
      <w:marLeft w:val="0"/>
      <w:marRight w:val="0"/>
      <w:marTop w:val="0"/>
      <w:marBottom w:val="0"/>
      <w:divBdr>
        <w:top w:val="none" w:sz="0" w:space="0" w:color="auto"/>
        <w:left w:val="none" w:sz="0" w:space="0" w:color="auto"/>
        <w:bottom w:val="none" w:sz="0" w:space="0" w:color="auto"/>
        <w:right w:val="none" w:sz="0" w:space="0" w:color="auto"/>
      </w:divBdr>
    </w:div>
    <w:div w:id="683363398">
      <w:bodyDiv w:val="1"/>
      <w:marLeft w:val="0"/>
      <w:marRight w:val="0"/>
      <w:marTop w:val="0"/>
      <w:marBottom w:val="0"/>
      <w:divBdr>
        <w:top w:val="none" w:sz="0" w:space="0" w:color="auto"/>
        <w:left w:val="none" w:sz="0" w:space="0" w:color="auto"/>
        <w:bottom w:val="none" w:sz="0" w:space="0" w:color="auto"/>
        <w:right w:val="none" w:sz="0" w:space="0" w:color="auto"/>
      </w:divBdr>
    </w:div>
    <w:div w:id="812451140">
      <w:bodyDiv w:val="1"/>
      <w:marLeft w:val="0"/>
      <w:marRight w:val="0"/>
      <w:marTop w:val="0"/>
      <w:marBottom w:val="0"/>
      <w:divBdr>
        <w:top w:val="none" w:sz="0" w:space="0" w:color="auto"/>
        <w:left w:val="none" w:sz="0" w:space="0" w:color="auto"/>
        <w:bottom w:val="none" w:sz="0" w:space="0" w:color="auto"/>
        <w:right w:val="none" w:sz="0" w:space="0" w:color="auto"/>
      </w:divBdr>
    </w:div>
    <w:div w:id="838423583">
      <w:bodyDiv w:val="1"/>
      <w:marLeft w:val="0"/>
      <w:marRight w:val="0"/>
      <w:marTop w:val="0"/>
      <w:marBottom w:val="0"/>
      <w:divBdr>
        <w:top w:val="none" w:sz="0" w:space="0" w:color="auto"/>
        <w:left w:val="none" w:sz="0" w:space="0" w:color="auto"/>
        <w:bottom w:val="none" w:sz="0" w:space="0" w:color="auto"/>
        <w:right w:val="none" w:sz="0" w:space="0" w:color="auto"/>
      </w:divBdr>
    </w:div>
    <w:div w:id="912079631">
      <w:bodyDiv w:val="1"/>
      <w:marLeft w:val="0"/>
      <w:marRight w:val="0"/>
      <w:marTop w:val="0"/>
      <w:marBottom w:val="0"/>
      <w:divBdr>
        <w:top w:val="none" w:sz="0" w:space="0" w:color="auto"/>
        <w:left w:val="none" w:sz="0" w:space="0" w:color="auto"/>
        <w:bottom w:val="none" w:sz="0" w:space="0" w:color="auto"/>
        <w:right w:val="none" w:sz="0" w:space="0" w:color="auto"/>
      </w:divBdr>
    </w:div>
    <w:div w:id="1212694131">
      <w:bodyDiv w:val="1"/>
      <w:marLeft w:val="0"/>
      <w:marRight w:val="0"/>
      <w:marTop w:val="0"/>
      <w:marBottom w:val="0"/>
      <w:divBdr>
        <w:top w:val="none" w:sz="0" w:space="0" w:color="auto"/>
        <w:left w:val="none" w:sz="0" w:space="0" w:color="auto"/>
        <w:bottom w:val="none" w:sz="0" w:space="0" w:color="auto"/>
        <w:right w:val="none" w:sz="0" w:space="0" w:color="auto"/>
      </w:divBdr>
    </w:div>
    <w:div w:id="1289358216">
      <w:bodyDiv w:val="1"/>
      <w:marLeft w:val="0"/>
      <w:marRight w:val="0"/>
      <w:marTop w:val="0"/>
      <w:marBottom w:val="0"/>
      <w:divBdr>
        <w:top w:val="none" w:sz="0" w:space="0" w:color="auto"/>
        <w:left w:val="none" w:sz="0" w:space="0" w:color="auto"/>
        <w:bottom w:val="none" w:sz="0" w:space="0" w:color="auto"/>
        <w:right w:val="none" w:sz="0" w:space="0" w:color="auto"/>
      </w:divBdr>
    </w:div>
    <w:div w:id="1291133326">
      <w:bodyDiv w:val="1"/>
      <w:marLeft w:val="0"/>
      <w:marRight w:val="0"/>
      <w:marTop w:val="0"/>
      <w:marBottom w:val="0"/>
      <w:divBdr>
        <w:top w:val="none" w:sz="0" w:space="0" w:color="auto"/>
        <w:left w:val="none" w:sz="0" w:space="0" w:color="auto"/>
        <w:bottom w:val="none" w:sz="0" w:space="0" w:color="auto"/>
        <w:right w:val="none" w:sz="0" w:space="0" w:color="auto"/>
      </w:divBdr>
    </w:div>
    <w:div w:id="1446999272">
      <w:bodyDiv w:val="1"/>
      <w:marLeft w:val="0"/>
      <w:marRight w:val="0"/>
      <w:marTop w:val="0"/>
      <w:marBottom w:val="0"/>
      <w:divBdr>
        <w:top w:val="none" w:sz="0" w:space="0" w:color="auto"/>
        <w:left w:val="none" w:sz="0" w:space="0" w:color="auto"/>
        <w:bottom w:val="none" w:sz="0" w:space="0" w:color="auto"/>
        <w:right w:val="none" w:sz="0" w:space="0" w:color="auto"/>
      </w:divBdr>
    </w:div>
    <w:div w:id="1541816631">
      <w:bodyDiv w:val="1"/>
      <w:marLeft w:val="0"/>
      <w:marRight w:val="0"/>
      <w:marTop w:val="0"/>
      <w:marBottom w:val="0"/>
      <w:divBdr>
        <w:top w:val="none" w:sz="0" w:space="0" w:color="auto"/>
        <w:left w:val="none" w:sz="0" w:space="0" w:color="auto"/>
        <w:bottom w:val="none" w:sz="0" w:space="0" w:color="auto"/>
        <w:right w:val="none" w:sz="0" w:space="0" w:color="auto"/>
      </w:divBdr>
    </w:div>
    <w:div w:id="1600868241">
      <w:bodyDiv w:val="1"/>
      <w:marLeft w:val="0"/>
      <w:marRight w:val="0"/>
      <w:marTop w:val="0"/>
      <w:marBottom w:val="0"/>
      <w:divBdr>
        <w:top w:val="none" w:sz="0" w:space="0" w:color="auto"/>
        <w:left w:val="none" w:sz="0" w:space="0" w:color="auto"/>
        <w:bottom w:val="none" w:sz="0" w:space="0" w:color="auto"/>
        <w:right w:val="none" w:sz="0" w:space="0" w:color="auto"/>
      </w:divBdr>
    </w:div>
    <w:div w:id="1716269679">
      <w:bodyDiv w:val="1"/>
      <w:marLeft w:val="0"/>
      <w:marRight w:val="0"/>
      <w:marTop w:val="0"/>
      <w:marBottom w:val="0"/>
      <w:divBdr>
        <w:top w:val="none" w:sz="0" w:space="0" w:color="auto"/>
        <w:left w:val="none" w:sz="0" w:space="0" w:color="auto"/>
        <w:bottom w:val="none" w:sz="0" w:space="0" w:color="auto"/>
        <w:right w:val="none" w:sz="0" w:space="0" w:color="auto"/>
      </w:divBdr>
    </w:div>
    <w:div w:id="1865970836">
      <w:bodyDiv w:val="1"/>
      <w:marLeft w:val="0"/>
      <w:marRight w:val="0"/>
      <w:marTop w:val="0"/>
      <w:marBottom w:val="0"/>
      <w:divBdr>
        <w:top w:val="none" w:sz="0" w:space="0" w:color="auto"/>
        <w:left w:val="none" w:sz="0" w:space="0" w:color="auto"/>
        <w:bottom w:val="none" w:sz="0" w:space="0" w:color="auto"/>
        <w:right w:val="none" w:sz="0" w:space="0" w:color="auto"/>
      </w:divBdr>
    </w:div>
    <w:div w:id="1901356162">
      <w:bodyDiv w:val="1"/>
      <w:marLeft w:val="0"/>
      <w:marRight w:val="0"/>
      <w:marTop w:val="0"/>
      <w:marBottom w:val="0"/>
      <w:divBdr>
        <w:top w:val="none" w:sz="0" w:space="0" w:color="auto"/>
        <w:left w:val="none" w:sz="0" w:space="0" w:color="auto"/>
        <w:bottom w:val="none" w:sz="0" w:space="0" w:color="auto"/>
        <w:right w:val="none" w:sz="0" w:space="0" w:color="auto"/>
      </w:divBdr>
    </w:div>
    <w:div w:id="1942108428">
      <w:bodyDiv w:val="1"/>
      <w:marLeft w:val="0"/>
      <w:marRight w:val="0"/>
      <w:marTop w:val="0"/>
      <w:marBottom w:val="0"/>
      <w:divBdr>
        <w:top w:val="none" w:sz="0" w:space="0" w:color="auto"/>
        <w:left w:val="none" w:sz="0" w:space="0" w:color="auto"/>
        <w:bottom w:val="none" w:sz="0" w:space="0" w:color="auto"/>
        <w:right w:val="none" w:sz="0" w:space="0" w:color="auto"/>
      </w:divBdr>
    </w:div>
    <w:div w:id="1984852111">
      <w:bodyDiv w:val="1"/>
      <w:marLeft w:val="0"/>
      <w:marRight w:val="0"/>
      <w:marTop w:val="0"/>
      <w:marBottom w:val="0"/>
      <w:divBdr>
        <w:top w:val="none" w:sz="0" w:space="0" w:color="auto"/>
        <w:left w:val="none" w:sz="0" w:space="0" w:color="auto"/>
        <w:bottom w:val="none" w:sz="0" w:space="0" w:color="auto"/>
        <w:right w:val="none" w:sz="0" w:space="0" w:color="auto"/>
      </w:divBdr>
    </w:div>
    <w:div w:id="20762462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8CE2E7-5DEE-4EDF-8D77-F670AC554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6221</TotalTime>
  <Pages>11</Pages>
  <Words>3704</Words>
  <Characters>21118</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24773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OPPO-Liu yang</dc:creator>
  <cp:lastModifiedBy>OPPO</cp:lastModifiedBy>
  <cp:revision>137</cp:revision>
  <cp:lastPrinted>2113-01-01T00:00:00Z</cp:lastPrinted>
  <dcterms:created xsi:type="dcterms:W3CDTF">2023-08-08T04:43:00Z</dcterms:created>
  <dcterms:modified xsi:type="dcterms:W3CDTF">2023-09-28T05:36:00Z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GrammarlyDocumentId">
    <vt:lpwstr>6fb0a2c2cfe79a22499bd440f6f5455399bd8e076cf975e20a0839f05b1e35ca</vt:lpwstr>
  </property>
</Properties>
</file>